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7"/>
        <w:gridCol w:w="7023"/>
      </w:tblGrid>
      <w:tr w:rsidR="00C0271F" w:rsidRPr="00C0271F" w:rsidTr="00C027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71F" w:rsidRPr="00C0271F" w:rsidRDefault="00C0271F" w:rsidP="00C0271F">
            <w:pPr>
              <w:rPr>
                <w:b/>
                <w:bCs/>
              </w:rPr>
            </w:pPr>
            <w:r w:rsidRPr="00C0271F">
              <w:rPr>
                <w:b/>
                <w:bCs/>
              </w:rPr>
              <w:t>Selected Publications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8"/>
            </w:tblGrid>
            <w:tr w:rsidR="00C0271F" w:rsidRPr="00C0271F">
              <w:trPr>
                <w:tblCellSpacing w:w="0" w:type="dxa"/>
              </w:trPr>
              <w:tc>
                <w:tcPr>
                  <w:tcW w:w="8280" w:type="dxa"/>
                  <w:hideMark/>
                </w:tcPr>
                <w:p w:rsidR="00C0271F" w:rsidRPr="00C0271F" w:rsidRDefault="00C0271F" w:rsidP="00C0271F">
                  <w:pPr>
                    <w:numPr>
                      <w:ilvl w:val="0"/>
                      <w:numId w:val="1"/>
                    </w:numPr>
                  </w:pPr>
                  <w:r w:rsidRPr="00C0271F">
                    <w:t xml:space="preserve">Chiu KWH, Ling L, Tripathi V, </w:t>
                  </w:r>
                  <w:proofErr w:type="gramStart"/>
                  <w:r w:rsidRPr="00C0271F">
                    <w:t>et</w:t>
                  </w:r>
                  <w:proofErr w:type="gramEnd"/>
                  <w:r w:rsidRPr="00C0271F">
                    <w:t xml:space="preserve">. </w:t>
                  </w:r>
                  <w:proofErr w:type="gramStart"/>
                  <w:r w:rsidRPr="00C0271F">
                    <w:t>al</w:t>
                  </w:r>
                  <w:proofErr w:type="gramEnd"/>
                  <w:r w:rsidRPr="00C0271F">
                    <w:t xml:space="preserve">. Ultrasound measurement for abdominal aortic </w:t>
                  </w:r>
                  <w:proofErr w:type="spellStart"/>
                  <w:r w:rsidRPr="00C0271F">
                    <w:t>aneuerysm</w:t>
                  </w:r>
                  <w:proofErr w:type="spellEnd"/>
                  <w:r w:rsidRPr="00C0271F">
                    <w:t xml:space="preserve"> screening --a direct comparison of the three leading methods. </w:t>
                  </w:r>
                  <w:proofErr w:type="spellStart"/>
                  <w:r w:rsidRPr="00C0271F">
                    <w:t>Eur</w:t>
                  </w:r>
                  <w:proofErr w:type="spellEnd"/>
                  <w:r w:rsidRPr="00C0271F">
                    <w:t xml:space="preserve"> J </w:t>
                  </w:r>
                  <w:proofErr w:type="spellStart"/>
                  <w:r w:rsidRPr="00C0271F">
                    <w:t>Vasc</w:t>
                  </w:r>
                  <w:proofErr w:type="spellEnd"/>
                  <w:r w:rsidRPr="00C0271F">
                    <w:t xml:space="preserve"> </w:t>
                  </w:r>
                  <w:proofErr w:type="spellStart"/>
                  <w:r w:rsidRPr="00C0271F">
                    <w:t>Endovasc</w:t>
                  </w:r>
                  <w:proofErr w:type="spellEnd"/>
                  <w:r w:rsidRPr="00C0271F">
                    <w:t xml:space="preserve"> </w:t>
                  </w:r>
                  <w:proofErr w:type="spellStart"/>
                  <w:r w:rsidRPr="00C0271F">
                    <w:t>Surg</w:t>
                  </w:r>
                  <w:proofErr w:type="spellEnd"/>
                  <w:r w:rsidRPr="00C0271F">
                    <w:t xml:space="preserve"> s 2014, 47(4): 367-373.  (IF 3.070)</w:t>
                  </w:r>
                </w:p>
                <w:p w:rsidR="00C0271F" w:rsidRPr="00C0271F" w:rsidRDefault="00C0271F" w:rsidP="00C0271F">
                  <w:pPr>
                    <w:numPr>
                      <w:ilvl w:val="0"/>
                      <w:numId w:val="1"/>
                    </w:numPr>
                  </w:pPr>
                  <w:r w:rsidRPr="00C0271F">
                    <w:t xml:space="preserve">Singh R and Tripathi V. Maternal factors contributing to under-five mortality at birth order 1 to 5 in India: a comprehensive multivariate study. </w:t>
                  </w:r>
                  <w:proofErr w:type="spellStart"/>
                  <w:r w:rsidRPr="00C0271F">
                    <w:t>SpringerPlus</w:t>
                  </w:r>
                  <w:proofErr w:type="spellEnd"/>
                  <w:r w:rsidRPr="00C0271F">
                    <w:t xml:space="preserve"> 2013, 2:284. 12 pages. </w:t>
                  </w:r>
                  <w:proofErr w:type="spellStart"/>
                  <w:proofErr w:type="gramStart"/>
                  <w:r w:rsidRPr="00C0271F">
                    <w:t>doi</w:t>
                  </w:r>
                  <w:proofErr w:type="spellEnd"/>
                  <w:proofErr w:type="gramEnd"/>
                  <w:r w:rsidRPr="00C0271F">
                    <w:t>: 10.1186/2193-1801-2-284.</w:t>
                  </w:r>
                </w:p>
                <w:p w:rsidR="00C0271F" w:rsidRPr="00C0271F" w:rsidRDefault="00C0271F" w:rsidP="00C0271F">
                  <w:pPr>
                    <w:numPr>
                      <w:ilvl w:val="0"/>
                      <w:numId w:val="1"/>
                    </w:numPr>
                  </w:pPr>
                  <w:r w:rsidRPr="00C0271F">
                    <w:t>Amy J-J and Tripathi V. Contraception for women: An evidence-based overview. BMJ 2009; 339(7720): 563-69. (IF 16.3)</w:t>
                  </w:r>
                </w:p>
                <w:p w:rsidR="00C0271F" w:rsidRPr="00C0271F" w:rsidRDefault="00C0271F" w:rsidP="00C0271F">
                  <w:pPr>
                    <w:numPr>
                      <w:ilvl w:val="0"/>
                      <w:numId w:val="1"/>
                    </w:numPr>
                  </w:pPr>
                  <w:proofErr w:type="spellStart"/>
                  <w:r w:rsidRPr="00C0271F">
                    <w:t>Salhan</w:t>
                  </w:r>
                  <w:proofErr w:type="spellEnd"/>
                  <w:r w:rsidRPr="00C0271F">
                    <w:t xml:space="preserve"> S, Tripathi V, et al.  A phase II randomized controlled trial to evaluate the safety and efficacy of </w:t>
                  </w:r>
                  <w:proofErr w:type="spellStart"/>
                  <w:r w:rsidRPr="00C0271F">
                    <w:t>praneem</w:t>
                  </w:r>
                  <w:proofErr w:type="spellEnd"/>
                  <w:r w:rsidRPr="00C0271F">
                    <w:t xml:space="preserve"> </w:t>
                  </w:r>
                  <w:proofErr w:type="spellStart"/>
                  <w:r w:rsidRPr="00C0271F">
                    <w:t>polyherbal</w:t>
                  </w:r>
                  <w:proofErr w:type="spellEnd"/>
                  <w:r w:rsidRPr="00C0271F">
                    <w:t xml:space="preserve"> vaginal tablets compared to betadine vaginal pessary in women with symptoms of abnormal vaginal discharge. Asia Pac J Public Health 2009; 21(4): 461-68.  (IF 1.057)</w:t>
                  </w:r>
                </w:p>
                <w:p w:rsidR="00C0271F" w:rsidRPr="00C0271F" w:rsidRDefault="00C0271F" w:rsidP="00C0271F">
                  <w:pPr>
                    <w:numPr>
                      <w:ilvl w:val="0"/>
                      <w:numId w:val="1"/>
                    </w:numPr>
                  </w:pPr>
                  <w:proofErr w:type="spellStart"/>
                  <w:r w:rsidRPr="00C0271F">
                    <w:t>Salhan</w:t>
                  </w:r>
                  <w:proofErr w:type="spellEnd"/>
                  <w:r w:rsidRPr="00C0271F">
                    <w:t xml:space="preserve"> S, Tripathi V and</w:t>
                  </w:r>
                  <w:proofErr w:type="gramStart"/>
                  <w:r w:rsidRPr="00C0271F">
                    <w:t>  Gaikwad</w:t>
                  </w:r>
                  <w:proofErr w:type="gramEnd"/>
                  <w:r w:rsidRPr="00C0271F">
                    <w:t xml:space="preserve"> HS. Analysis of prognostic factors for 5 year survival in surgically treated patients of carcinoma cervix stages IB1, IB2 and IIA. Asia Pac J </w:t>
                  </w:r>
                  <w:proofErr w:type="spellStart"/>
                  <w:r w:rsidRPr="00C0271F">
                    <w:t>Clin</w:t>
                  </w:r>
                  <w:proofErr w:type="spellEnd"/>
                  <w:r w:rsidRPr="00C0271F">
                    <w:t xml:space="preserve"> </w:t>
                  </w:r>
                  <w:proofErr w:type="spellStart"/>
                  <w:r w:rsidRPr="00C0271F">
                    <w:t>Oncol</w:t>
                  </w:r>
                  <w:proofErr w:type="spellEnd"/>
                  <w:r w:rsidRPr="00C0271F">
                    <w:t xml:space="preserve"> 2008; 4(1): 42-47.  (IF 1.058)</w:t>
                  </w:r>
                </w:p>
              </w:tc>
            </w:tr>
          </w:tbl>
          <w:p w:rsidR="00C0271F" w:rsidRPr="00C0271F" w:rsidRDefault="00C0271F" w:rsidP="00C0271F"/>
        </w:tc>
      </w:tr>
      <w:tr w:rsidR="00C0271F" w:rsidRPr="00C0271F" w:rsidTr="00C027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71F" w:rsidRPr="00C0271F" w:rsidRDefault="00C0271F" w:rsidP="00C0271F">
            <w:pPr>
              <w:rPr>
                <w:b/>
                <w:bCs/>
              </w:rPr>
            </w:pPr>
            <w:r w:rsidRPr="00C0271F">
              <w:rPr>
                <w:b/>
                <w:bCs/>
              </w:rPr>
              <w:t>International training programs organized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71F" w:rsidRPr="00C0271F" w:rsidRDefault="00C0271F" w:rsidP="00C0271F">
            <w:pPr>
              <w:numPr>
                <w:ilvl w:val="0"/>
                <w:numId w:val="2"/>
              </w:numPr>
            </w:pPr>
            <w:r w:rsidRPr="00C0271F">
              <w:t>Caribbean Training Program on Bio-informatics: Application of Structural and Computational Biology in Biomedical Sciences” 18</w:t>
            </w:r>
            <w:r w:rsidRPr="00C0271F">
              <w:rPr>
                <w:vertAlign w:val="superscript"/>
              </w:rPr>
              <w:t>th</w:t>
            </w:r>
            <w:r w:rsidRPr="00C0271F">
              <w:t xml:space="preserve"> January 2010 to 29</w:t>
            </w:r>
            <w:r w:rsidRPr="00C0271F">
              <w:rPr>
                <w:vertAlign w:val="superscript"/>
              </w:rPr>
              <w:t>th</w:t>
            </w:r>
            <w:r w:rsidRPr="00C0271F">
              <w:t xml:space="preserve"> January 2010 in collaboration with International Centre for Genetics Engineering and Biotechnology (ICGEB) and United Nations University- Biotechnology for Latin America and the Caribbean (UNU-BIOLAC).  Course material including lecture notes, power point and videos are available from the following link: </w:t>
            </w:r>
            <w:hyperlink r:id="rId5" w:history="1">
              <w:r w:rsidRPr="00C0271F">
                <w:rPr>
                  <w:rStyle w:val="Hyperlink"/>
                </w:rPr>
                <w:t>http://sta.uwi.edu/fst/dms/icgeb/index.asp</w:t>
              </w:r>
            </w:hyperlink>
          </w:p>
          <w:p w:rsidR="00C0271F" w:rsidRPr="00C0271F" w:rsidRDefault="00C0271F" w:rsidP="00C0271F">
            <w:pPr>
              <w:numPr>
                <w:ilvl w:val="0"/>
                <w:numId w:val="2"/>
              </w:numPr>
            </w:pPr>
            <w:r w:rsidRPr="00C0271F">
              <w:t xml:space="preserve">“International Workshop: Advanced course on high throughput Sequencing Data with R &amp; Bioconductor” January 19th – 21st 2011 in collaboration with United Nations University- Biotechnology for Latin America and the Caribbean (UNU-BIOLAC). </w:t>
            </w:r>
          </w:p>
          <w:p w:rsidR="00C0271F" w:rsidRPr="00C0271F" w:rsidRDefault="00C0271F" w:rsidP="00C0271F">
            <w:pPr>
              <w:numPr>
                <w:ilvl w:val="0"/>
                <w:numId w:val="3"/>
              </w:numPr>
            </w:pPr>
            <w:r w:rsidRPr="00C0271F">
              <w:t xml:space="preserve">Course material including lecture notes, power point are available from the following link:  </w:t>
            </w:r>
            <w:hyperlink r:id="rId6" w:history="1">
              <w:r w:rsidRPr="00C0271F">
                <w:rPr>
                  <w:rStyle w:val="Hyperlink"/>
                </w:rPr>
                <w:t>http://sta.uwi.edu/fst/dms/highthroughput.asp</w:t>
              </w:r>
            </w:hyperlink>
          </w:p>
          <w:p w:rsidR="00C0271F" w:rsidRPr="00C0271F" w:rsidRDefault="00C0271F" w:rsidP="00C0271F">
            <w:pPr>
              <w:numPr>
                <w:ilvl w:val="0"/>
                <w:numId w:val="3"/>
              </w:numPr>
            </w:pPr>
            <w:r w:rsidRPr="00C0271F">
              <w:t xml:space="preserve">The site is available through the Bioconductor maintained by Fred Hutchinson Cancer Research Centre Seattle, WA </w:t>
            </w:r>
            <w:hyperlink r:id="rId7" w:history="1">
              <w:r w:rsidRPr="00C0271F">
                <w:rPr>
                  <w:rStyle w:val="Hyperlink"/>
                </w:rPr>
                <w:t>http://www.bioconductor.org/help/course-materials/2011/intl-workshop-bioc/</w:t>
              </w:r>
            </w:hyperlink>
          </w:p>
        </w:tc>
        <w:bookmarkStart w:id="0" w:name="_GoBack"/>
        <w:bookmarkEnd w:id="0"/>
      </w:tr>
    </w:tbl>
    <w:p w:rsidR="00435623" w:rsidRDefault="00435623"/>
    <w:sectPr w:rsidR="00435623" w:rsidSect="00C0271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A3813"/>
    <w:multiLevelType w:val="multilevel"/>
    <w:tmpl w:val="FB8A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C2C4C"/>
    <w:multiLevelType w:val="multilevel"/>
    <w:tmpl w:val="5B86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47351"/>
    <w:multiLevelType w:val="multilevel"/>
    <w:tmpl w:val="65D2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1F"/>
    <w:rsid w:val="00435623"/>
    <w:rsid w:val="00C0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F97C9-F8D7-4E70-AEAC-4B077DF3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conductor.org/help/course-materials/2011/intl-workshop-bio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.uwi.edu/fst/dms/highthroughput.asp" TargetMode="External"/><Relationship Id="rId5" Type="http://schemas.openxmlformats.org/officeDocument/2006/relationships/hyperlink" Target="http://sta.uwi.edu/fst/dms/icgeb/index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>The University of the West Indies, St. Augustine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Awai</dc:creator>
  <cp:keywords/>
  <dc:description/>
  <cp:lastModifiedBy>Kevin Awai</cp:lastModifiedBy>
  <cp:revision>1</cp:revision>
  <dcterms:created xsi:type="dcterms:W3CDTF">2020-01-31T14:58:00Z</dcterms:created>
  <dcterms:modified xsi:type="dcterms:W3CDTF">2020-01-31T14:59:00Z</dcterms:modified>
</cp:coreProperties>
</file>