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D0" w:rsidRPr="00A52BD0" w:rsidRDefault="00A52BD0" w:rsidP="00A52BD0">
      <w:pPr>
        <w:rPr>
          <w:rFonts w:asciiTheme="minorHAnsi" w:hAnsiTheme="minorHAnsi"/>
          <w:sz w:val="24"/>
          <w:szCs w:val="24"/>
          <w:lang w:val="en-GB"/>
        </w:rPr>
      </w:pPr>
      <w:r w:rsidRPr="00A52BD0">
        <w:rPr>
          <w:rFonts w:asciiTheme="minorHAnsi" w:hAnsiTheme="minorHAnsi"/>
          <w:noProof/>
          <w:sz w:val="24"/>
          <w:szCs w:val="24"/>
        </w:rPr>
        <w:drawing>
          <wp:inline distT="0" distB="0" distL="0" distR="0">
            <wp:extent cx="5943600" cy="938068"/>
            <wp:effectExtent l="19050" t="0" r="0" b="0"/>
            <wp:docPr id="6" name="Picture 1" descr="email banner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banner smaller"/>
                    <pic:cNvPicPr>
                      <a:picLocks noChangeAspect="1" noChangeArrowheads="1"/>
                    </pic:cNvPicPr>
                  </pic:nvPicPr>
                  <pic:blipFill>
                    <a:blip r:embed="rId5" r:link="rId6" cstate="print"/>
                    <a:srcRect/>
                    <a:stretch>
                      <a:fillRect/>
                    </a:stretch>
                  </pic:blipFill>
                  <pic:spPr bwMode="auto">
                    <a:xfrm>
                      <a:off x="0" y="0"/>
                      <a:ext cx="5943600" cy="938068"/>
                    </a:xfrm>
                    <a:prstGeom prst="rect">
                      <a:avLst/>
                    </a:prstGeom>
                    <a:noFill/>
                    <a:ln w="9525">
                      <a:noFill/>
                      <a:miter lim="800000"/>
                      <a:headEnd/>
                      <a:tailEnd/>
                    </a:ln>
                  </pic:spPr>
                </pic:pic>
              </a:graphicData>
            </a:graphic>
          </wp:inline>
        </w:drawing>
      </w:r>
    </w:p>
    <w:p w:rsidR="00A52BD0" w:rsidRPr="00A52BD0" w:rsidRDefault="00A52BD0" w:rsidP="00A52BD0">
      <w:pPr>
        <w:rPr>
          <w:rFonts w:asciiTheme="minorHAnsi" w:hAnsiTheme="minorHAnsi"/>
          <w:color w:val="1F497D"/>
          <w:sz w:val="24"/>
          <w:szCs w:val="24"/>
          <w:lang w:val="en-GB"/>
        </w:rPr>
      </w:pPr>
    </w:p>
    <w:p w:rsidR="00A52BD0" w:rsidRPr="00A52BD0" w:rsidRDefault="00A52BD0" w:rsidP="00A52BD0">
      <w:pPr>
        <w:rPr>
          <w:rFonts w:asciiTheme="minorHAnsi" w:hAnsiTheme="minorHAnsi"/>
          <w:b/>
          <w:bCs/>
          <w:color w:val="1F497D"/>
          <w:sz w:val="44"/>
          <w:szCs w:val="44"/>
          <w:lang w:val="en-GB"/>
        </w:rPr>
      </w:pPr>
      <w:r w:rsidRPr="00A52BD0">
        <w:rPr>
          <w:rFonts w:asciiTheme="minorHAnsi" w:hAnsiTheme="minorHAnsi"/>
          <w:b/>
          <w:bCs/>
          <w:color w:val="1F497D"/>
          <w:sz w:val="44"/>
          <w:szCs w:val="44"/>
          <w:lang w:val="en-GB"/>
        </w:rPr>
        <w:t>E-NEWSLETTER</w:t>
      </w:r>
    </w:p>
    <w:p w:rsidR="00A52BD0" w:rsidRPr="00A52BD0" w:rsidRDefault="00A52BD0" w:rsidP="00A52BD0">
      <w:pPr>
        <w:rPr>
          <w:rFonts w:asciiTheme="minorHAnsi" w:hAnsiTheme="minorHAnsi"/>
          <w:b/>
          <w:bCs/>
          <w:i/>
          <w:iCs/>
          <w:color w:val="1F497D"/>
          <w:sz w:val="24"/>
          <w:szCs w:val="24"/>
          <w:lang w:val="en-GB"/>
        </w:rPr>
      </w:pPr>
      <w:r w:rsidRPr="00A52BD0">
        <w:rPr>
          <w:rFonts w:asciiTheme="minorHAnsi" w:hAnsiTheme="minorHAnsi"/>
          <w:b/>
          <w:bCs/>
          <w:i/>
          <w:iCs/>
          <w:color w:val="1F497D"/>
          <w:sz w:val="24"/>
          <w:szCs w:val="24"/>
          <w:lang w:val="en-GB"/>
        </w:rPr>
        <w:t>May 10, 2010</w:t>
      </w:r>
    </w:p>
    <w:p w:rsidR="00A52BD0" w:rsidRPr="00A52BD0" w:rsidRDefault="00A52BD0" w:rsidP="00A52BD0">
      <w:pPr>
        <w:jc w:val="right"/>
        <w:rPr>
          <w:rFonts w:asciiTheme="minorHAnsi" w:hAnsiTheme="minorHAnsi"/>
          <w:b/>
          <w:bCs/>
          <w:i/>
          <w:iCs/>
          <w:color w:val="1F497D"/>
          <w:sz w:val="24"/>
          <w:szCs w:val="24"/>
          <w:lang w:val="en-GB"/>
        </w:rPr>
      </w:pPr>
      <w:r w:rsidRPr="00A52BD0">
        <w:rPr>
          <w:rFonts w:asciiTheme="minorHAnsi" w:hAnsiTheme="minorHAnsi"/>
          <w:b/>
          <w:bCs/>
          <w:i/>
          <w:iCs/>
          <w:color w:val="1F497D"/>
          <w:sz w:val="24"/>
          <w:szCs w:val="24"/>
          <w:lang w:val="en-GB"/>
        </w:rPr>
        <w:t xml:space="preserve">For more information: </w:t>
      </w:r>
      <w:hyperlink r:id="rId7" w:history="1">
        <w:r w:rsidRPr="00A52BD0">
          <w:rPr>
            <w:rStyle w:val="Hyperlink"/>
            <w:rFonts w:asciiTheme="minorHAnsi" w:hAnsiTheme="minorHAnsi"/>
            <w:b/>
            <w:bCs/>
            <w:i/>
            <w:iCs/>
            <w:sz w:val="24"/>
            <w:szCs w:val="24"/>
            <w:lang w:val="en-GB"/>
          </w:rPr>
          <w:t>WWW.CAIE-CAEI.ORG</w:t>
        </w:r>
      </w:hyperlink>
      <w:r w:rsidRPr="00A52BD0">
        <w:rPr>
          <w:rFonts w:asciiTheme="minorHAnsi" w:hAnsiTheme="minorHAnsi"/>
          <w:b/>
          <w:bCs/>
          <w:i/>
          <w:iCs/>
          <w:color w:val="1F497D"/>
          <w:sz w:val="24"/>
          <w:szCs w:val="24"/>
          <w:lang w:val="en-GB"/>
        </w:rPr>
        <w:t xml:space="preserve"> </w:t>
      </w:r>
    </w:p>
    <w:p w:rsidR="00A52BD0" w:rsidRPr="00A52BD0" w:rsidRDefault="00A52BD0" w:rsidP="00A52BD0">
      <w:pPr>
        <w:rPr>
          <w:rFonts w:asciiTheme="minorHAnsi" w:hAnsiTheme="minorHAnsi"/>
          <w:b/>
          <w:bCs/>
          <w:color w:val="1F497D"/>
          <w:sz w:val="24"/>
          <w:szCs w:val="24"/>
          <w:lang w:val="en-GB"/>
        </w:rPr>
      </w:pPr>
    </w:p>
    <w:p w:rsidR="00A52BD0" w:rsidRPr="00A52BD0" w:rsidRDefault="00A52BD0" w:rsidP="00A52BD0">
      <w:pPr>
        <w:jc w:val="center"/>
        <w:rPr>
          <w:rFonts w:asciiTheme="minorHAnsi" w:hAnsiTheme="minorHAnsi"/>
          <w:b/>
          <w:bCs/>
          <w:color w:val="1F497D"/>
          <w:sz w:val="36"/>
          <w:szCs w:val="36"/>
          <w:lang w:val="en-GB"/>
        </w:rPr>
      </w:pPr>
      <w:r w:rsidRPr="00A52BD0">
        <w:rPr>
          <w:rFonts w:asciiTheme="minorHAnsi" w:hAnsiTheme="minorHAnsi"/>
          <w:b/>
          <w:bCs/>
          <w:color w:val="1F497D"/>
          <w:sz w:val="36"/>
          <w:szCs w:val="36"/>
          <w:lang w:val="en-GB"/>
        </w:rPr>
        <w:t xml:space="preserve">Hemisphere-wide Meeting of Minds on </w:t>
      </w:r>
    </w:p>
    <w:p w:rsidR="00A52BD0" w:rsidRPr="00A52BD0" w:rsidRDefault="00A52BD0" w:rsidP="00A52BD0">
      <w:pPr>
        <w:jc w:val="center"/>
        <w:rPr>
          <w:rFonts w:asciiTheme="minorHAnsi" w:hAnsiTheme="minorHAnsi"/>
          <w:b/>
          <w:bCs/>
          <w:color w:val="1F497D"/>
          <w:sz w:val="36"/>
          <w:szCs w:val="36"/>
          <w:lang w:val="en-GB"/>
        </w:rPr>
      </w:pPr>
      <w:r w:rsidRPr="00A52BD0">
        <w:rPr>
          <w:rFonts w:asciiTheme="minorHAnsi" w:hAnsiTheme="minorHAnsi"/>
          <w:b/>
          <w:bCs/>
          <w:color w:val="1F497D"/>
          <w:sz w:val="36"/>
          <w:szCs w:val="36"/>
          <w:lang w:val="en-GB"/>
        </w:rPr>
        <w:t>Internationalization of Education</w:t>
      </w:r>
    </w:p>
    <w:p w:rsidR="00A52BD0" w:rsidRPr="00A52BD0" w:rsidRDefault="00A52BD0" w:rsidP="00A52BD0">
      <w:pPr>
        <w:jc w:val="both"/>
        <w:rPr>
          <w:rFonts w:asciiTheme="minorHAnsi" w:hAnsiTheme="minorHAnsi"/>
          <w:color w:val="1F497D"/>
          <w:sz w:val="24"/>
          <w:szCs w:val="24"/>
          <w:lang w:val="en-GB"/>
        </w:rPr>
      </w:pP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Minister of State of Foreign Affairs (Americas) Peter Kent confirmed keynote speaker</w:t>
      </w:r>
    </w:p>
    <w:p w:rsidR="00A52BD0" w:rsidRPr="00A52BD0" w:rsidRDefault="00A52BD0" w:rsidP="00A52BD0">
      <w:pPr>
        <w:jc w:val="both"/>
        <w:rPr>
          <w:rFonts w:asciiTheme="minorHAnsi" w:hAnsiTheme="minorHAnsi"/>
          <w:color w:val="1F497D"/>
          <w:sz w:val="24"/>
          <w:szCs w:val="24"/>
          <w:lang w:val="en-GB"/>
        </w:rPr>
      </w:pP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The Conference of the Americas on International Education (CAIE) Becomes a Forum for North-South Dialogue</w:t>
      </w:r>
    </w:p>
    <w:p w:rsidR="00A52BD0" w:rsidRPr="00A52BD0" w:rsidRDefault="00A52BD0" w:rsidP="00A52BD0">
      <w:pPr>
        <w:jc w:val="both"/>
        <w:rPr>
          <w:rFonts w:asciiTheme="minorHAnsi" w:hAnsiTheme="minorHAnsi"/>
          <w:color w:val="1F497D"/>
          <w:sz w:val="24"/>
          <w:szCs w:val="24"/>
          <w:lang w:val="en-GB"/>
        </w:rPr>
      </w:pP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Taking the lead, Canada is becoming an important player in the international education sector in engaging the Americas: CBIE, CONAHEC and IOHE have signed an agreement to work together to establish the Conference of the Americas, but they do not intend to ‘go at it alone’ for long. In fact, they will be drawing in like-minded organizations with a view to identifying other partners and hosts for upcoming Conferences.</w:t>
      </w:r>
    </w:p>
    <w:p w:rsidR="00A52BD0" w:rsidRPr="00A52BD0" w:rsidRDefault="00A52BD0" w:rsidP="00A52BD0">
      <w:pPr>
        <w:jc w:val="both"/>
        <w:rPr>
          <w:rFonts w:asciiTheme="minorHAnsi" w:hAnsiTheme="minorHAnsi"/>
          <w:color w:val="1F497D"/>
          <w:sz w:val="24"/>
          <w:szCs w:val="24"/>
          <w:lang w:val="en-GB"/>
        </w:rPr>
      </w:pP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CAIE is supported and guided by partnership with the International Education and Youth Division of Foreign Affairs and International Trade Canada (DFAIT).</w:t>
      </w:r>
    </w:p>
    <w:p w:rsidR="00A52BD0" w:rsidRPr="00A52BD0" w:rsidRDefault="00A52BD0" w:rsidP="00A52BD0">
      <w:pPr>
        <w:rPr>
          <w:rFonts w:asciiTheme="minorHAnsi" w:hAnsiTheme="minorHAnsi"/>
          <w:color w:val="1F497D"/>
          <w:sz w:val="24"/>
          <w:szCs w:val="24"/>
          <w:lang w:val="en-GB"/>
        </w:rPr>
      </w:pPr>
    </w:p>
    <w:p w:rsidR="00A52BD0" w:rsidRPr="00A52BD0" w:rsidRDefault="00A52BD0" w:rsidP="00A52BD0">
      <w:pPr>
        <w:rPr>
          <w:rFonts w:asciiTheme="minorHAnsi" w:hAnsiTheme="minorHAnsi"/>
          <w:b/>
          <w:bCs/>
          <w:color w:val="F79646"/>
          <w:sz w:val="24"/>
          <w:szCs w:val="24"/>
          <w:lang w:val="en-GB"/>
        </w:rPr>
      </w:pPr>
      <w:r w:rsidRPr="00A52BD0">
        <w:rPr>
          <w:rFonts w:asciiTheme="minorHAnsi" w:hAnsiTheme="minorHAnsi"/>
          <w:b/>
          <w:bCs/>
          <w:color w:val="F79646"/>
          <w:sz w:val="24"/>
          <w:szCs w:val="24"/>
          <w:lang w:val="en-GB"/>
        </w:rPr>
        <w:t>The first conference will take place in Calgary, Alberta, Canada, October 20-23, 2010.</w:t>
      </w:r>
    </w:p>
    <w:p w:rsidR="00A52BD0" w:rsidRPr="00A52BD0" w:rsidRDefault="00A52BD0" w:rsidP="00A52BD0">
      <w:pPr>
        <w:rPr>
          <w:rFonts w:asciiTheme="minorHAnsi" w:hAnsiTheme="minorHAnsi"/>
          <w:b/>
          <w:bCs/>
          <w:color w:val="F79646"/>
          <w:sz w:val="24"/>
          <w:szCs w:val="24"/>
          <w:lang w:val="en-GB"/>
        </w:rPr>
      </w:pPr>
    </w:p>
    <w:p w:rsidR="00A52BD0" w:rsidRPr="00A52BD0" w:rsidRDefault="00F762CF" w:rsidP="00A52BD0">
      <w:pPr>
        <w:rPr>
          <w:rFonts w:asciiTheme="minorHAnsi" w:hAnsiTheme="minorHAnsi"/>
          <w:color w:val="1F497D"/>
          <w:sz w:val="24"/>
          <w:szCs w:val="24"/>
          <w:lang w:val="en-GB"/>
        </w:rPr>
      </w:pPr>
      <w:r w:rsidRPr="00F762CF">
        <w:rPr>
          <w:rFonts w:asciiTheme="minorHAnsi" w:hAnsiTheme="minorHAnsi"/>
          <w:sz w:val="24"/>
          <w:szCs w:val="24"/>
          <w:lang w:val="en-GB"/>
        </w:rPr>
        <w:pict>
          <v:shapetype id="_x0000_t32" coordsize="21600,21600" o:spt="32" o:oned="t" path="m,l21600,21600e" filled="f">
            <v:path arrowok="t" fillok="f" o:connecttype="none"/>
            <o:lock v:ext="edit" shapetype="t"/>
          </v:shapetype>
          <v:shape id="_x0000_s1026" type="#_x0000_t32" style="position:absolute;margin-left:.6pt;margin-top:6.25pt;width:458.4pt;height:1.2pt;flip:y;z-index:251655168" o:connectortype="straight" strokecolor="#4f81bd [3204]" strokeweight="2.25pt">
            <v:shadow type="perspective" color="#243f60 [1604]" opacity=".5" offset="1pt" offset2="-1pt"/>
          </v:shape>
        </w:pict>
      </w: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Why does this conference matter?</w:t>
      </w:r>
    </w:p>
    <w:p w:rsidR="00A52BD0" w:rsidRPr="00A52BD0" w:rsidRDefault="00A52BD0" w:rsidP="00A52BD0">
      <w:pPr>
        <w:jc w:val="both"/>
        <w:rPr>
          <w:rFonts w:asciiTheme="minorHAnsi" w:hAnsiTheme="minorHAnsi"/>
          <w:color w:val="1F497D"/>
          <w:sz w:val="24"/>
          <w:szCs w:val="24"/>
          <w:lang w:val="en-GB"/>
        </w:rPr>
      </w:pPr>
    </w:p>
    <w:p w:rsidR="00A52BD0" w:rsidRPr="00A52BD0" w:rsidRDefault="00A52BD0" w:rsidP="00A52BD0">
      <w:pPr>
        <w:ind w:firstLine="360"/>
        <w:jc w:val="both"/>
        <w:rPr>
          <w:rFonts w:asciiTheme="minorHAnsi" w:hAnsiTheme="minorHAnsi"/>
          <w:color w:val="1F497D"/>
          <w:sz w:val="24"/>
          <w:szCs w:val="24"/>
          <w:lang w:val="en-GB"/>
        </w:rPr>
      </w:pPr>
      <w:r w:rsidRPr="00A52BD0">
        <w:rPr>
          <w:rFonts w:asciiTheme="minorHAnsi" w:hAnsiTheme="minorHAnsi"/>
          <w:color w:val="1F497D"/>
          <w:sz w:val="24"/>
          <w:szCs w:val="24"/>
          <w:lang w:val="en-GB"/>
        </w:rPr>
        <w:t>The conference will serve to:</w:t>
      </w:r>
    </w:p>
    <w:p w:rsidR="00A52BD0" w:rsidRPr="00A52BD0" w:rsidRDefault="00A52BD0" w:rsidP="00A52BD0">
      <w:pPr>
        <w:ind w:firstLine="360"/>
        <w:jc w:val="both"/>
        <w:rPr>
          <w:rFonts w:asciiTheme="minorHAnsi" w:hAnsiTheme="minorHAnsi"/>
          <w:color w:val="1F497D"/>
          <w:sz w:val="24"/>
          <w:szCs w:val="24"/>
          <w:lang w:val="en-GB"/>
        </w:rPr>
      </w:pPr>
    </w:p>
    <w:p w:rsidR="00A52BD0" w:rsidRPr="00A52BD0" w:rsidRDefault="00A52BD0" w:rsidP="00A52BD0">
      <w:pPr>
        <w:pStyle w:val="ListParagraph"/>
        <w:numPr>
          <w:ilvl w:val="0"/>
          <w:numId w:val="1"/>
        </w:num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Create a “space” for people engaged in international relations at institutions across the hemisphere.</w:t>
      </w:r>
    </w:p>
    <w:p w:rsidR="00A52BD0" w:rsidRPr="00A52BD0" w:rsidRDefault="00A52BD0" w:rsidP="00A52BD0">
      <w:pPr>
        <w:pStyle w:val="ListParagraph"/>
        <w:numPr>
          <w:ilvl w:val="0"/>
          <w:numId w:val="1"/>
        </w:num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Enhance knowledge among countries in the Americas and thereby optimize academic, cultural, political and trade relationships.</w:t>
      </w:r>
    </w:p>
    <w:p w:rsidR="00A52BD0" w:rsidRPr="00A52BD0" w:rsidRDefault="00A52BD0" w:rsidP="00A52BD0">
      <w:pPr>
        <w:pStyle w:val="ListParagraph"/>
        <w:numPr>
          <w:ilvl w:val="0"/>
          <w:numId w:val="1"/>
        </w:num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Increase the current modest number of academic partnerships.</w:t>
      </w:r>
    </w:p>
    <w:p w:rsidR="00A52BD0" w:rsidRPr="00A52BD0" w:rsidRDefault="00A52BD0" w:rsidP="00A52BD0">
      <w:pPr>
        <w:pStyle w:val="ListParagraph"/>
        <w:numPr>
          <w:ilvl w:val="0"/>
          <w:numId w:val="1"/>
        </w:num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lastRenderedPageBreak/>
        <w:t>Facilitate student, post-doctoral and faculty mobility through the development of new exchange agreements (including reciprocal fee waiver for students).</w:t>
      </w:r>
    </w:p>
    <w:p w:rsidR="00A52BD0" w:rsidRPr="00A52BD0" w:rsidRDefault="00A52BD0" w:rsidP="00A52BD0">
      <w:pPr>
        <w:pStyle w:val="ListParagraph"/>
        <w:numPr>
          <w:ilvl w:val="0"/>
          <w:numId w:val="1"/>
        </w:num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Develop coordinated approaches for supporting the education sector of developing countries within the hemisphere.</w:t>
      </w:r>
    </w:p>
    <w:p w:rsidR="00A52BD0" w:rsidRPr="00A52BD0" w:rsidRDefault="00A52BD0" w:rsidP="00A52BD0">
      <w:pPr>
        <w:pStyle w:val="ListParagraph"/>
        <w:numPr>
          <w:ilvl w:val="0"/>
          <w:numId w:val="1"/>
        </w:numPr>
        <w:ind w:left="714" w:hanging="357"/>
        <w:jc w:val="both"/>
        <w:rPr>
          <w:rFonts w:asciiTheme="minorHAnsi" w:hAnsiTheme="minorHAnsi"/>
          <w:color w:val="1F497D"/>
          <w:sz w:val="24"/>
          <w:szCs w:val="24"/>
          <w:lang w:val="en-GB"/>
        </w:rPr>
      </w:pPr>
      <w:r w:rsidRPr="00A52BD0">
        <w:rPr>
          <w:rFonts w:asciiTheme="minorHAnsi" w:hAnsiTheme="minorHAnsi"/>
          <w:color w:val="1F497D"/>
          <w:sz w:val="24"/>
          <w:szCs w:val="24"/>
          <w:lang w:val="en-GB"/>
        </w:rPr>
        <w:t>Showcase education in the Americas to the world.</w:t>
      </w:r>
    </w:p>
    <w:p w:rsidR="00A52BD0" w:rsidRPr="00A52BD0" w:rsidRDefault="00F762CF" w:rsidP="00A52BD0">
      <w:pPr>
        <w:pStyle w:val="Text"/>
        <w:spacing w:after="120" w:line="240" w:lineRule="auto"/>
        <w:rPr>
          <w:rFonts w:asciiTheme="minorHAnsi" w:hAnsiTheme="minorHAnsi"/>
          <w:b/>
          <w:bCs/>
          <w:sz w:val="24"/>
          <w:szCs w:val="24"/>
          <w:lang w:val="en-GB"/>
        </w:rPr>
      </w:pPr>
      <w:r w:rsidRPr="00F762CF">
        <w:rPr>
          <w:rFonts w:asciiTheme="minorHAnsi" w:hAnsiTheme="minorHAnsi"/>
          <w:sz w:val="24"/>
          <w:szCs w:val="24"/>
          <w:lang w:val="en-GB"/>
        </w:rPr>
        <w:pict>
          <v:shapetype id="_x0000_t202" coordsize="21600,21600" o:spt="202" path="m,l,21600r21600,l21600,xe">
            <v:stroke joinstyle="miter"/>
            <v:path gradientshapeok="t" o:connecttype="rect"/>
          </v:shapetype>
          <v:shape id="_x0000_s1027" type="#_x0000_t202" style="position:absolute;margin-left:1.8pt;margin-top:1.6pt;width:351pt;height:108pt;z-index:251656192" strokecolor="#f79646 [3209]" strokeweight="2.25pt">
            <v:textbox style="mso-next-textbox:#_x0000_s1027">
              <w:txbxContent>
                <w:p w:rsidR="00A52BD0" w:rsidRPr="00A52BD0" w:rsidRDefault="00A52BD0" w:rsidP="00A52BD0">
                  <w:pPr>
                    <w:pStyle w:val="Text"/>
                    <w:shd w:val="clear" w:color="auto" w:fill="DBE5F1"/>
                    <w:spacing w:after="120" w:line="240" w:lineRule="auto"/>
                    <w:rPr>
                      <w:rFonts w:asciiTheme="minorHAnsi" w:hAnsiTheme="minorHAnsi"/>
                      <w:b/>
                      <w:bCs/>
                      <w:color w:val="F79646"/>
                      <w:sz w:val="24"/>
                      <w:szCs w:val="24"/>
                    </w:rPr>
                  </w:pPr>
                  <w:r w:rsidRPr="00A52BD0">
                    <w:rPr>
                      <w:rFonts w:asciiTheme="minorHAnsi" w:hAnsiTheme="minorHAnsi"/>
                      <w:b/>
                      <w:bCs/>
                      <w:color w:val="F79646"/>
                      <w:sz w:val="24"/>
                      <w:szCs w:val="24"/>
                    </w:rPr>
                    <w:t>IMPORTANT DATES:</w:t>
                  </w:r>
                </w:p>
                <w:p w:rsidR="00A52BD0" w:rsidRPr="00A52BD0" w:rsidRDefault="00A52BD0" w:rsidP="00A52BD0">
                  <w:pPr>
                    <w:pStyle w:val="Text"/>
                    <w:shd w:val="clear" w:color="auto" w:fill="DBE5F1"/>
                    <w:spacing w:after="120" w:line="240" w:lineRule="auto"/>
                    <w:rPr>
                      <w:rFonts w:asciiTheme="minorHAnsi" w:hAnsiTheme="minorHAnsi"/>
                      <w:color w:val="F79646"/>
                      <w:sz w:val="24"/>
                      <w:szCs w:val="24"/>
                    </w:rPr>
                  </w:pPr>
                  <w:r w:rsidRPr="00A52BD0">
                    <w:rPr>
                      <w:rFonts w:asciiTheme="minorHAnsi" w:hAnsiTheme="minorHAnsi"/>
                      <w:b/>
                      <w:bCs/>
                      <w:color w:val="F79646"/>
                      <w:sz w:val="24"/>
                      <w:szCs w:val="24"/>
                    </w:rPr>
                    <w:t>May 24, 2010:</w:t>
                  </w:r>
                  <w:r w:rsidRPr="00A52BD0">
                    <w:rPr>
                      <w:rFonts w:asciiTheme="minorHAnsi" w:hAnsiTheme="minorHAnsi"/>
                      <w:color w:val="F79646"/>
                      <w:sz w:val="24"/>
                      <w:szCs w:val="24"/>
                    </w:rPr>
                    <w:t xml:space="preserve"> Deadline for submitting a session proposal </w:t>
                  </w:r>
                </w:p>
                <w:p w:rsidR="00A52BD0" w:rsidRPr="00A52BD0" w:rsidRDefault="00A52BD0" w:rsidP="00A52BD0">
                  <w:pPr>
                    <w:pStyle w:val="hyperlink0"/>
                    <w:shd w:val="clear" w:color="auto" w:fill="DBE5F1"/>
                    <w:spacing w:before="0" w:beforeAutospacing="0" w:after="120" w:afterAutospacing="0"/>
                    <w:rPr>
                      <w:color w:val="F79646"/>
                      <w:sz w:val="24"/>
                      <w:szCs w:val="24"/>
                    </w:rPr>
                  </w:pPr>
                  <w:r w:rsidRPr="00A52BD0">
                    <w:rPr>
                      <w:b/>
                      <w:bCs/>
                      <w:color w:val="F79646"/>
                      <w:sz w:val="24"/>
                      <w:szCs w:val="24"/>
                    </w:rPr>
                    <w:t>June 1, 2010:</w:t>
                  </w:r>
                  <w:r w:rsidRPr="00A52BD0">
                    <w:rPr>
                      <w:color w:val="F79646"/>
                      <w:sz w:val="24"/>
                      <w:szCs w:val="24"/>
                    </w:rPr>
                    <w:t xml:space="preserve"> Online registration opens. </w:t>
                  </w:r>
                  <w:hyperlink r:id="rId8" w:history="1">
                    <w:r w:rsidRPr="00A52BD0">
                      <w:rPr>
                        <w:rStyle w:val="Hyperlink"/>
                        <w:b/>
                        <w:bCs/>
                        <w:color w:val="F79646"/>
                        <w:sz w:val="24"/>
                        <w:szCs w:val="24"/>
                      </w:rPr>
                      <w:t>Click here</w:t>
                    </w:r>
                  </w:hyperlink>
                  <w:r w:rsidRPr="00A52BD0">
                    <w:rPr>
                      <w:color w:val="F79646"/>
                      <w:sz w:val="24"/>
                      <w:szCs w:val="24"/>
                    </w:rPr>
                    <w:t xml:space="preserve"> for fee information.</w:t>
                  </w:r>
                </w:p>
                <w:p w:rsidR="00A52BD0" w:rsidRPr="00A52BD0" w:rsidRDefault="00A52BD0" w:rsidP="00A52BD0">
                  <w:pPr>
                    <w:pStyle w:val="Text"/>
                    <w:shd w:val="clear" w:color="auto" w:fill="DBE5F1"/>
                    <w:spacing w:after="120" w:line="240" w:lineRule="auto"/>
                    <w:rPr>
                      <w:rFonts w:asciiTheme="minorHAnsi" w:hAnsiTheme="minorHAnsi"/>
                      <w:color w:val="F79646"/>
                      <w:sz w:val="24"/>
                      <w:szCs w:val="24"/>
                    </w:rPr>
                  </w:pPr>
                  <w:r w:rsidRPr="00A52BD0">
                    <w:rPr>
                      <w:rFonts w:asciiTheme="minorHAnsi" w:hAnsiTheme="minorHAnsi"/>
                      <w:b/>
                      <w:bCs/>
                      <w:color w:val="F79646"/>
                      <w:sz w:val="24"/>
                      <w:szCs w:val="24"/>
                    </w:rPr>
                    <w:t xml:space="preserve">September 30, 2010: </w:t>
                  </w:r>
                  <w:r w:rsidRPr="00A52BD0">
                    <w:rPr>
                      <w:rFonts w:asciiTheme="minorHAnsi" w:hAnsiTheme="minorHAnsi"/>
                      <w:color w:val="F79646"/>
                      <w:sz w:val="24"/>
                      <w:szCs w:val="24"/>
                    </w:rPr>
                    <w:t>Late registration rate applies.</w:t>
                  </w:r>
                </w:p>
              </w:txbxContent>
            </v:textbox>
          </v:shape>
        </w:pict>
      </w:r>
    </w:p>
    <w:p w:rsidR="00A52BD0" w:rsidRPr="00A52BD0" w:rsidRDefault="00A52BD0" w:rsidP="00A52BD0">
      <w:pPr>
        <w:pStyle w:val="Text"/>
        <w:spacing w:after="120" w:line="240" w:lineRule="auto"/>
        <w:rPr>
          <w:rFonts w:asciiTheme="minorHAnsi" w:hAnsiTheme="minorHAnsi"/>
          <w:b/>
          <w:bCs/>
          <w:sz w:val="24"/>
          <w:szCs w:val="24"/>
          <w:lang w:val="en-GB"/>
        </w:rPr>
      </w:pPr>
    </w:p>
    <w:p w:rsidR="00A52BD0" w:rsidRPr="00A52BD0" w:rsidRDefault="00A52BD0" w:rsidP="00A52BD0">
      <w:pPr>
        <w:pStyle w:val="Text"/>
        <w:spacing w:after="120" w:line="240" w:lineRule="auto"/>
        <w:rPr>
          <w:rFonts w:asciiTheme="minorHAnsi" w:hAnsiTheme="minorHAnsi"/>
          <w:b/>
          <w:bCs/>
          <w:sz w:val="24"/>
          <w:szCs w:val="24"/>
          <w:lang w:val="en-GB"/>
        </w:rPr>
      </w:pPr>
    </w:p>
    <w:p w:rsidR="00A52BD0" w:rsidRPr="00A52BD0" w:rsidRDefault="00A52BD0" w:rsidP="00A52BD0">
      <w:pPr>
        <w:pStyle w:val="Text"/>
        <w:spacing w:after="120" w:line="240" w:lineRule="auto"/>
        <w:rPr>
          <w:rFonts w:asciiTheme="minorHAnsi" w:hAnsiTheme="minorHAnsi"/>
          <w:b/>
          <w:bCs/>
          <w:sz w:val="24"/>
          <w:szCs w:val="24"/>
          <w:lang w:val="en-GB"/>
        </w:rPr>
      </w:pPr>
    </w:p>
    <w:p w:rsidR="00A52BD0" w:rsidRPr="00A52BD0" w:rsidRDefault="00A52BD0" w:rsidP="00A52BD0">
      <w:pPr>
        <w:pStyle w:val="Text"/>
        <w:spacing w:after="120" w:line="240" w:lineRule="auto"/>
        <w:rPr>
          <w:rFonts w:asciiTheme="minorHAnsi" w:hAnsiTheme="minorHAnsi"/>
          <w:b/>
          <w:bCs/>
          <w:sz w:val="24"/>
          <w:szCs w:val="24"/>
          <w:lang w:val="en-GB"/>
        </w:rPr>
      </w:pPr>
    </w:p>
    <w:p w:rsidR="00A52BD0" w:rsidRPr="00A52BD0" w:rsidRDefault="00A52BD0" w:rsidP="00A52BD0">
      <w:pPr>
        <w:pStyle w:val="Text"/>
        <w:spacing w:after="120" w:line="240" w:lineRule="auto"/>
        <w:rPr>
          <w:rFonts w:asciiTheme="minorHAnsi" w:hAnsiTheme="minorHAnsi"/>
          <w:b/>
          <w:bCs/>
          <w:sz w:val="24"/>
          <w:szCs w:val="24"/>
          <w:lang w:val="en-GB"/>
        </w:rPr>
      </w:pP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 xml:space="preserve">The CBIE 44th Annual Conference is being held conjointly with CAIE. CBIE welcomes this opportunity to provide professional development and networking for members across Canada, and to engage members with colleagues from the Americas and the world, in cooperation with members of IOHE and CONAHEC. We encourage members to submit session proposals, invite partners from abroad to attend, and to participate in this exciting double event. To discuss specific CBIE activities, please contact </w:t>
      </w:r>
      <w:hyperlink r:id="rId9" w:history="1">
        <w:r w:rsidRPr="00A52BD0">
          <w:rPr>
            <w:rStyle w:val="Hyperlink"/>
            <w:rFonts w:asciiTheme="minorHAnsi" w:hAnsiTheme="minorHAnsi"/>
            <w:sz w:val="24"/>
            <w:szCs w:val="24"/>
            <w:lang w:val="en-GB"/>
          </w:rPr>
          <w:t>Jennifer Humphries</w:t>
        </w:r>
      </w:hyperlink>
      <w:r w:rsidRPr="00A52BD0">
        <w:rPr>
          <w:rFonts w:asciiTheme="minorHAnsi" w:hAnsiTheme="minorHAnsi"/>
          <w:color w:val="1F497D"/>
          <w:sz w:val="24"/>
          <w:szCs w:val="24"/>
          <w:lang w:val="en-GB"/>
        </w:rPr>
        <w:t>, Vice-President, Membership and Scholarships.</w:t>
      </w:r>
    </w:p>
    <w:p w:rsidR="00A52BD0" w:rsidRDefault="00A52BD0" w:rsidP="00A52BD0">
      <w:pPr>
        <w:rPr>
          <w:rFonts w:asciiTheme="minorHAnsi" w:hAnsiTheme="minorHAnsi"/>
          <w:color w:val="1F497D"/>
          <w:sz w:val="24"/>
          <w:szCs w:val="24"/>
          <w:lang w:val="en-GB"/>
        </w:rPr>
      </w:pPr>
    </w:p>
    <w:p w:rsidR="00A52BD0" w:rsidRPr="00A52BD0" w:rsidRDefault="00A52BD0" w:rsidP="00A52BD0">
      <w:pPr>
        <w:rPr>
          <w:rFonts w:asciiTheme="minorHAnsi" w:hAnsiTheme="minorHAnsi"/>
          <w:color w:val="1F497D"/>
          <w:sz w:val="24"/>
          <w:szCs w:val="24"/>
          <w:lang w:val="en-GB"/>
        </w:rPr>
      </w:pP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CONCURRENT SESSION TRACKS</w:t>
      </w:r>
    </w:p>
    <w:p w:rsidR="00A52BD0" w:rsidRPr="00A52BD0" w:rsidRDefault="00F762CF" w:rsidP="00A52BD0">
      <w:pPr>
        <w:rPr>
          <w:rFonts w:asciiTheme="minorHAnsi" w:hAnsiTheme="minorHAnsi"/>
          <w:color w:val="1F497D"/>
          <w:sz w:val="24"/>
          <w:szCs w:val="24"/>
          <w:lang w:val="en-GB"/>
        </w:rPr>
      </w:pPr>
      <w:r w:rsidRPr="00F762CF">
        <w:rPr>
          <w:rFonts w:asciiTheme="minorHAnsi" w:hAnsiTheme="minorHAnsi"/>
          <w:sz w:val="24"/>
          <w:szCs w:val="24"/>
          <w:lang w:val="en-GB"/>
        </w:rPr>
        <w:pict>
          <v:shape id="_x0000_s1031" type="#_x0000_t32" style="position:absolute;margin-left:1.8pt;margin-top:6pt;width:439.2pt;height:.6pt;flip:y;z-index:251657216" o:connectortype="straight" strokecolor="#4f81bd [3204]" strokeweight="2.25pt"/>
        </w:pict>
      </w: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 xml:space="preserve">Seven concurrent session tracks will allow for more specific discussions on the central conference theme, </w:t>
      </w:r>
      <w:r w:rsidRPr="00A52BD0">
        <w:rPr>
          <w:rFonts w:asciiTheme="minorHAnsi" w:hAnsiTheme="minorHAnsi"/>
          <w:b/>
          <w:bCs/>
          <w:color w:val="1F497D"/>
          <w:sz w:val="24"/>
          <w:szCs w:val="24"/>
          <w:lang w:val="en-GB"/>
        </w:rPr>
        <w:t>“Internationalization – Essential Building Block to Quality in 21st Century Education”</w:t>
      </w:r>
      <w:r w:rsidRPr="00A52BD0">
        <w:rPr>
          <w:rFonts w:asciiTheme="minorHAnsi" w:hAnsiTheme="minorHAnsi"/>
          <w:color w:val="1F497D"/>
          <w:sz w:val="24"/>
          <w:szCs w:val="24"/>
          <w:lang w:val="en-GB"/>
        </w:rPr>
        <w:t>:</w:t>
      </w:r>
    </w:p>
    <w:p w:rsidR="00A52BD0" w:rsidRPr="00A52BD0" w:rsidRDefault="00A52BD0" w:rsidP="00A52BD0">
      <w:pPr>
        <w:spacing w:after="240"/>
        <w:jc w:val="both"/>
        <w:rPr>
          <w:rFonts w:asciiTheme="minorHAnsi" w:hAnsiTheme="minorHAnsi"/>
          <w:b/>
          <w:bCs/>
          <w:i/>
          <w:iCs/>
          <w:color w:val="F79646"/>
          <w:sz w:val="24"/>
          <w:szCs w:val="24"/>
          <w:lang w:val="en-GB"/>
        </w:rPr>
      </w:pPr>
      <w:r w:rsidRPr="00A52BD0">
        <w:rPr>
          <w:rFonts w:asciiTheme="minorHAnsi" w:hAnsiTheme="minorHAnsi"/>
          <w:b/>
          <w:bCs/>
          <w:i/>
          <w:iCs/>
          <w:color w:val="F79646"/>
          <w:sz w:val="24"/>
          <w:szCs w:val="24"/>
          <w:lang w:val="en-GB"/>
        </w:rPr>
        <w:t xml:space="preserve">Track </w:t>
      </w:r>
      <w:proofErr w:type="gramStart"/>
      <w:r w:rsidRPr="00A52BD0">
        <w:rPr>
          <w:rFonts w:asciiTheme="minorHAnsi" w:hAnsiTheme="minorHAnsi"/>
          <w:b/>
          <w:bCs/>
          <w:i/>
          <w:iCs/>
          <w:color w:val="F79646"/>
          <w:sz w:val="24"/>
          <w:szCs w:val="24"/>
          <w:lang w:val="en-GB"/>
        </w:rPr>
        <w:t>A</w:t>
      </w:r>
      <w:proofErr w:type="gramEnd"/>
      <w:r w:rsidRPr="00A52BD0">
        <w:rPr>
          <w:rFonts w:asciiTheme="minorHAnsi" w:hAnsiTheme="minorHAnsi"/>
          <w:b/>
          <w:bCs/>
          <w:i/>
          <w:iCs/>
          <w:color w:val="F79646"/>
          <w:sz w:val="24"/>
          <w:szCs w:val="24"/>
          <w:lang w:val="en-GB"/>
        </w:rPr>
        <w:t xml:space="preserve"> – Joint Academic Programming in the Americas</w:t>
      </w:r>
    </w:p>
    <w:p w:rsidR="00A52BD0" w:rsidRPr="00A52BD0" w:rsidRDefault="00A52BD0" w:rsidP="00A52BD0">
      <w:pPr>
        <w:spacing w:after="240"/>
        <w:jc w:val="both"/>
        <w:rPr>
          <w:rFonts w:asciiTheme="minorHAnsi" w:hAnsiTheme="minorHAnsi"/>
          <w:b/>
          <w:bCs/>
          <w:i/>
          <w:iCs/>
          <w:color w:val="F79646"/>
          <w:sz w:val="24"/>
          <w:szCs w:val="24"/>
          <w:lang w:val="en-GB"/>
        </w:rPr>
      </w:pPr>
      <w:r w:rsidRPr="00A52BD0">
        <w:rPr>
          <w:rFonts w:asciiTheme="minorHAnsi" w:hAnsiTheme="minorHAnsi"/>
          <w:b/>
          <w:bCs/>
          <w:i/>
          <w:iCs/>
          <w:color w:val="F79646"/>
          <w:sz w:val="24"/>
          <w:szCs w:val="24"/>
          <w:lang w:val="en-GB"/>
        </w:rPr>
        <w:t>Track B – Innovative Partnerships</w:t>
      </w:r>
    </w:p>
    <w:p w:rsidR="00A52BD0" w:rsidRPr="00A52BD0" w:rsidRDefault="00A52BD0" w:rsidP="00A52BD0">
      <w:pPr>
        <w:spacing w:after="240"/>
        <w:jc w:val="both"/>
        <w:rPr>
          <w:rFonts w:asciiTheme="minorHAnsi" w:hAnsiTheme="minorHAnsi"/>
          <w:b/>
          <w:bCs/>
          <w:i/>
          <w:iCs/>
          <w:color w:val="F79646"/>
          <w:sz w:val="24"/>
          <w:szCs w:val="24"/>
          <w:lang w:val="en-GB"/>
        </w:rPr>
      </w:pPr>
      <w:r w:rsidRPr="00A52BD0">
        <w:rPr>
          <w:rFonts w:asciiTheme="minorHAnsi" w:hAnsiTheme="minorHAnsi"/>
          <w:b/>
          <w:bCs/>
          <w:i/>
          <w:iCs/>
          <w:color w:val="F79646"/>
          <w:sz w:val="24"/>
          <w:szCs w:val="24"/>
          <w:lang w:val="en-GB"/>
        </w:rPr>
        <w:t>Track C – Internationalization Research</w:t>
      </w:r>
    </w:p>
    <w:p w:rsidR="00A52BD0" w:rsidRPr="00A52BD0" w:rsidRDefault="00A52BD0" w:rsidP="00A52BD0">
      <w:pPr>
        <w:spacing w:after="240"/>
        <w:jc w:val="both"/>
        <w:rPr>
          <w:rFonts w:asciiTheme="minorHAnsi" w:hAnsiTheme="minorHAnsi"/>
          <w:b/>
          <w:bCs/>
          <w:i/>
          <w:iCs/>
          <w:color w:val="F79646"/>
          <w:sz w:val="24"/>
          <w:szCs w:val="24"/>
          <w:lang w:val="en-GB"/>
        </w:rPr>
      </w:pPr>
      <w:r w:rsidRPr="00A52BD0">
        <w:rPr>
          <w:rFonts w:asciiTheme="minorHAnsi" w:hAnsiTheme="minorHAnsi"/>
          <w:b/>
          <w:bCs/>
          <w:i/>
          <w:iCs/>
          <w:color w:val="F79646"/>
          <w:sz w:val="24"/>
          <w:szCs w:val="24"/>
          <w:lang w:val="en-GB"/>
        </w:rPr>
        <w:t>Track D – Indigenous &amp; Non-Traditional Populations</w:t>
      </w:r>
    </w:p>
    <w:p w:rsidR="00A52BD0" w:rsidRPr="00A52BD0" w:rsidRDefault="00A52BD0" w:rsidP="00A52BD0">
      <w:pPr>
        <w:spacing w:after="240"/>
        <w:jc w:val="both"/>
        <w:rPr>
          <w:rFonts w:asciiTheme="minorHAnsi" w:hAnsiTheme="minorHAnsi"/>
          <w:b/>
          <w:bCs/>
          <w:i/>
          <w:iCs/>
          <w:color w:val="F79646"/>
          <w:sz w:val="24"/>
          <w:szCs w:val="24"/>
          <w:lang w:val="en-GB"/>
        </w:rPr>
      </w:pPr>
      <w:r w:rsidRPr="00A52BD0">
        <w:rPr>
          <w:rFonts w:asciiTheme="minorHAnsi" w:hAnsiTheme="minorHAnsi"/>
          <w:b/>
          <w:bCs/>
          <w:i/>
          <w:iCs/>
          <w:color w:val="F79646"/>
          <w:sz w:val="24"/>
          <w:szCs w:val="24"/>
          <w:lang w:val="en-GB"/>
        </w:rPr>
        <w:t>Track E – Languages</w:t>
      </w:r>
    </w:p>
    <w:p w:rsidR="00A52BD0" w:rsidRPr="00A52BD0" w:rsidRDefault="00A52BD0" w:rsidP="00A52BD0">
      <w:pPr>
        <w:spacing w:after="240"/>
        <w:jc w:val="both"/>
        <w:rPr>
          <w:rFonts w:asciiTheme="minorHAnsi" w:hAnsiTheme="minorHAnsi"/>
          <w:b/>
          <w:bCs/>
          <w:i/>
          <w:iCs/>
          <w:color w:val="F79646"/>
          <w:sz w:val="24"/>
          <w:szCs w:val="24"/>
          <w:lang w:val="en-GB"/>
        </w:rPr>
      </w:pPr>
      <w:r w:rsidRPr="00A52BD0">
        <w:rPr>
          <w:rFonts w:asciiTheme="minorHAnsi" w:hAnsiTheme="minorHAnsi"/>
          <w:b/>
          <w:bCs/>
          <w:i/>
          <w:iCs/>
          <w:color w:val="F79646"/>
          <w:sz w:val="24"/>
          <w:szCs w:val="24"/>
          <w:lang w:val="en-GB"/>
        </w:rPr>
        <w:t>Track F – Branding, Marketing, Promotion &amp; Retention</w:t>
      </w:r>
    </w:p>
    <w:p w:rsidR="00A52BD0" w:rsidRPr="00A52BD0" w:rsidRDefault="00A52BD0" w:rsidP="00A52BD0">
      <w:pPr>
        <w:jc w:val="both"/>
        <w:rPr>
          <w:rFonts w:asciiTheme="minorHAnsi" w:hAnsiTheme="minorHAnsi"/>
          <w:b/>
          <w:bCs/>
          <w:i/>
          <w:iCs/>
          <w:color w:val="F79646"/>
          <w:sz w:val="24"/>
          <w:szCs w:val="24"/>
          <w:lang w:val="en-GB"/>
        </w:rPr>
      </w:pPr>
      <w:r w:rsidRPr="00A52BD0">
        <w:rPr>
          <w:rFonts w:asciiTheme="minorHAnsi" w:hAnsiTheme="minorHAnsi"/>
          <w:b/>
          <w:bCs/>
          <w:i/>
          <w:iCs/>
          <w:color w:val="F79646"/>
          <w:sz w:val="24"/>
          <w:szCs w:val="24"/>
          <w:lang w:val="en-GB"/>
        </w:rPr>
        <w:t>Track G – Open Dialogue: An opportunity f</w:t>
      </w:r>
      <w:r>
        <w:rPr>
          <w:rFonts w:asciiTheme="minorHAnsi" w:hAnsiTheme="minorHAnsi"/>
          <w:b/>
          <w:bCs/>
          <w:i/>
          <w:iCs/>
          <w:color w:val="F79646"/>
          <w:sz w:val="24"/>
          <w:szCs w:val="24"/>
          <w:lang w:val="en-GB"/>
        </w:rPr>
        <w:t xml:space="preserve">or off-the-record conversations </w:t>
      </w:r>
      <w:r w:rsidRPr="00A52BD0">
        <w:rPr>
          <w:rFonts w:asciiTheme="minorHAnsi" w:hAnsiTheme="minorHAnsi"/>
          <w:b/>
          <w:bCs/>
          <w:i/>
          <w:iCs/>
          <w:color w:val="F79646"/>
          <w:sz w:val="24"/>
          <w:szCs w:val="24"/>
          <w:lang w:val="en-GB"/>
        </w:rPr>
        <w:t>on a hot topi</w:t>
      </w:r>
      <w:r>
        <w:rPr>
          <w:rFonts w:asciiTheme="minorHAnsi" w:hAnsiTheme="minorHAnsi"/>
          <w:b/>
          <w:bCs/>
          <w:i/>
          <w:iCs/>
          <w:color w:val="F79646"/>
          <w:sz w:val="24"/>
          <w:szCs w:val="24"/>
          <w:lang w:val="en-GB"/>
        </w:rPr>
        <w:t>c</w:t>
      </w:r>
    </w:p>
    <w:p w:rsidR="00A52BD0" w:rsidRDefault="00A52BD0" w:rsidP="00A52BD0">
      <w:pPr>
        <w:jc w:val="both"/>
        <w:rPr>
          <w:rFonts w:asciiTheme="minorHAnsi" w:hAnsiTheme="minorHAnsi"/>
          <w:sz w:val="24"/>
          <w:szCs w:val="24"/>
          <w:lang w:val="en-GB"/>
        </w:rPr>
      </w:pPr>
    </w:p>
    <w:p w:rsidR="00A52BD0" w:rsidRDefault="00F762CF" w:rsidP="00A52BD0">
      <w:pPr>
        <w:rPr>
          <w:rFonts w:asciiTheme="minorHAnsi" w:hAnsiTheme="minorHAnsi"/>
          <w:b/>
          <w:bCs/>
          <w:color w:val="548DD4"/>
          <w:sz w:val="24"/>
          <w:szCs w:val="24"/>
          <w:lang w:val="en-GB"/>
        </w:rPr>
      </w:pPr>
      <w:hyperlink r:id="rId10" w:history="1">
        <w:r w:rsidR="00A52BD0" w:rsidRPr="00A52BD0">
          <w:rPr>
            <w:rStyle w:val="Hyperlink"/>
            <w:rFonts w:asciiTheme="minorHAnsi" w:hAnsiTheme="minorHAnsi"/>
            <w:b/>
            <w:bCs/>
            <w:color w:val="548DD4"/>
            <w:sz w:val="24"/>
            <w:szCs w:val="24"/>
            <w:lang w:val="en-GB"/>
          </w:rPr>
          <w:t>Click here</w:t>
        </w:r>
      </w:hyperlink>
      <w:r w:rsidR="00A52BD0" w:rsidRPr="00A52BD0">
        <w:rPr>
          <w:rFonts w:asciiTheme="minorHAnsi" w:hAnsiTheme="minorHAnsi"/>
          <w:b/>
          <w:bCs/>
          <w:color w:val="548DD4"/>
          <w:sz w:val="24"/>
          <w:szCs w:val="24"/>
          <w:lang w:val="en-GB"/>
        </w:rPr>
        <w:t xml:space="preserve"> to submit your proposal online on or before May 24, 2010.</w:t>
      </w:r>
    </w:p>
    <w:p w:rsidR="00A52BD0" w:rsidRPr="00A52BD0" w:rsidRDefault="00A52BD0" w:rsidP="00A52BD0">
      <w:pPr>
        <w:rPr>
          <w:rFonts w:asciiTheme="minorHAnsi" w:hAnsiTheme="minorHAnsi"/>
          <w:b/>
          <w:bCs/>
          <w:color w:val="548DD4"/>
          <w:sz w:val="24"/>
          <w:szCs w:val="24"/>
          <w:lang w:val="en-GB"/>
        </w:rPr>
      </w:pPr>
    </w:p>
    <w:p w:rsidR="00A52BD0" w:rsidRPr="00A52BD0" w:rsidRDefault="00F762CF" w:rsidP="00A52BD0">
      <w:pPr>
        <w:spacing w:after="120"/>
        <w:rPr>
          <w:rFonts w:asciiTheme="minorHAnsi" w:hAnsiTheme="minorHAnsi"/>
          <w:b/>
          <w:bCs/>
          <w:color w:val="1F497D"/>
          <w:sz w:val="24"/>
          <w:szCs w:val="24"/>
          <w:lang w:val="en-GB"/>
        </w:rPr>
      </w:pPr>
      <w:r w:rsidRPr="00F762CF">
        <w:rPr>
          <w:rFonts w:asciiTheme="minorHAnsi" w:hAnsiTheme="minorHAnsi"/>
          <w:sz w:val="24"/>
          <w:szCs w:val="24"/>
          <w:lang w:val="en-GB"/>
        </w:rPr>
        <w:pict>
          <v:shape id="_x0000_s1028" type="#_x0000_t202" style="position:absolute;margin-left:.6pt;margin-top:5.6pt;width:339pt;height:196.15pt;z-index:251658240" strokecolor="#f79646 [3209]" strokeweight="2.25pt">
            <v:textbox>
              <w:txbxContent>
                <w:p w:rsidR="00A52BD0" w:rsidRPr="00A52BD0" w:rsidRDefault="00A52BD0" w:rsidP="00A52BD0">
                  <w:pPr>
                    <w:shd w:val="clear" w:color="auto" w:fill="DBE5F1"/>
                    <w:spacing w:after="120"/>
                    <w:rPr>
                      <w:rFonts w:asciiTheme="minorHAnsi" w:hAnsiTheme="minorHAnsi"/>
                      <w:b/>
                      <w:bCs/>
                      <w:color w:val="F79646"/>
                      <w:sz w:val="24"/>
                      <w:szCs w:val="24"/>
                    </w:rPr>
                  </w:pPr>
                  <w:r w:rsidRPr="00A52BD0">
                    <w:rPr>
                      <w:rFonts w:asciiTheme="minorHAnsi" w:hAnsiTheme="minorHAnsi"/>
                      <w:b/>
                      <w:bCs/>
                      <w:color w:val="F79646"/>
                      <w:sz w:val="24"/>
                      <w:szCs w:val="24"/>
                    </w:rPr>
                    <w:t>HOW TO CONTACT US:</w:t>
                  </w:r>
                </w:p>
                <w:p w:rsidR="00A52BD0" w:rsidRPr="00A52BD0" w:rsidRDefault="00A52BD0" w:rsidP="00A52BD0">
                  <w:pPr>
                    <w:shd w:val="clear" w:color="auto" w:fill="DBE5F1"/>
                    <w:rPr>
                      <w:rFonts w:asciiTheme="minorHAnsi" w:hAnsiTheme="minorHAnsi"/>
                      <w:color w:val="F79646"/>
                      <w:sz w:val="24"/>
                      <w:szCs w:val="24"/>
                    </w:rPr>
                  </w:pPr>
                  <w:r w:rsidRPr="00A52BD0">
                    <w:rPr>
                      <w:rFonts w:asciiTheme="minorHAnsi" w:hAnsiTheme="minorHAnsi"/>
                      <w:color w:val="F79646"/>
                      <w:sz w:val="24"/>
                      <w:szCs w:val="24"/>
                    </w:rPr>
                    <w:t>The Conference of the Americas on International Education (CAIE)</w:t>
                  </w:r>
                  <w:r w:rsidRPr="00A52BD0">
                    <w:rPr>
                      <w:rFonts w:asciiTheme="minorHAnsi" w:hAnsiTheme="minorHAnsi"/>
                      <w:color w:val="F79646"/>
                      <w:sz w:val="24"/>
                      <w:szCs w:val="24"/>
                    </w:rPr>
                    <w:br/>
                    <w:t>c/o The Canadian Bureau for International Education (CBIE)</w:t>
                  </w:r>
                  <w:r w:rsidRPr="00A52BD0">
                    <w:rPr>
                      <w:rFonts w:asciiTheme="minorHAnsi" w:hAnsiTheme="minorHAnsi"/>
                      <w:color w:val="F79646"/>
                      <w:sz w:val="24"/>
                      <w:szCs w:val="24"/>
                    </w:rPr>
                    <w:br/>
                    <w:t>220 Laurier Avenue West, suite 1550</w:t>
                  </w:r>
                  <w:r w:rsidRPr="00A52BD0">
                    <w:rPr>
                      <w:rFonts w:asciiTheme="minorHAnsi" w:hAnsiTheme="minorHAnsi"/>
                      <w:color w:val="F79646"/>
                      <w:sz w:val="24"/>
                      <w:szCs w:val="24"/>
                    </w:rPr>
                    <w:br/>
                    <w:t>Ottawa, Ontario K1P 5Z9 CANADA</w:t>
                  </w:r>
                </w:p>
                <w:p w:rsidR="00A52BD0" w:rsidRPr="00A52BD0" w:rsidRDefault="00A52BD0" w:rsidP="00A52BD0">
                  <w:pPr>
                    <w:shd w:val="clear" w:color="auto" w:fill="DBE5F1"/>
                    <w:rPr>
                      <w:rFonts w:asciiTheme="minorHAnsi" w:hAnsiTheme="minorHAnsi"/>
                      <w:color w:val="F79646"/>
                      <w:sz w:val="24"/>
                      <w:szCs w:val="24"/>
                    </w:rPr>
                  </w:pPr>
                </w:p>
                <w:p w:rsidR="00A52BD0" w:rsidRPr="00A52BD0" w:rsidRDefault="00A52BD0" w:rsidP="00A52BD0">
                  <w:pPr>
                    <w:shd w:val="clear" w:color="auto" w:fill="DBE5F1"/>
                    <w:rPr>
                      <w:rFonts w:asciiTheme="minorHAnsi" w:hAnsiTheme="minorHAnsi"/>
                      <w:i/>
                      <w:iCs/>
                      <w:color w:val="F79646"/>
                      <w:sz w:val="24"/>
                      <w:szCs w:val="24"/>
                    </w:rPr>
                  </w:pPr>
                  <w:r w:rsidRPr="00A52BD0">
                    <w:rPr>
                      <w:rFonts w:asciiTheme="minorHAnsi" w:hAnsiTheme="minorHAnsi"/>
                      <w:color w:val="F79646"/>
                      <w:sz w:val="24"/>
                      <w:szCs w:val="24"/>
                    </w:rPr>
                    <w:t xml:space="preserve">Program contact: </w:t>
                  </w:r>
                  <w:hyperlink r:id="rId11" w:history="1">
                    <w:r w:rsidRPr="00A52BD0">
                      <w:rPr>
                        <w:rStyle w:val="Hyperlink"/>
                        <w:rFonts w:asciiTheme="minorHAnsi" w:hAnsiTheme="minorHAnsi"/>
                        <w:i/>
                        <w:iCs/>
                        <w:color w:val="F79646"/>
                        <w:sz w:val="24"/>
                        <w:szCs w:val="24"/>
                      </w:rPr>
                      <w:t>mfizet@cbie.ca</w:t>
                    </w:r>
                  </w:hyperlink>
                  <w:r w:rsidRPr="00A52BD0">
                    <w:rPr>
                      <w:rFonts w:asciiTheme="minorHAnsi" w:hAnsiTheme="minorHAnsi"/>
                      <w:color w:val="F79646"/>
                      <w:sz w:val="24"/>
                      <w:szCs w:val="24"/>
                    </w:rPr>
                    <w:br/>
                    <w:t xml:space="preserve">Registration contact: </w:t>
                  </w:r>
                  <w:hyperlink r:id="rId12" w:history="1">
                    <w:r w:rsidRPr="00A52BD0">
                      <w:rPr>
                        <w:rStyle w:val="Hyperlink"/>
                        <w:rFonts w:asciiTheme="minorHAnsi" w:hAnsiTheme="minorHAnsi"/>
                        <w:i/>
                        <w:iCs/>
                        <w:color w:val="F79646"/>
                        <w:sz w:val="24"/>
                        <w:szCs w:val="24"/>
                      </w:rPr>
                      <w:t>info@friglobalevents.com</w:t>
                    </w:r>
                  </w:hyperlink>
                  <w:r w:rsidRPr="00A52BD0">
                    <w:rPr>
                      <w:rFonts w:asciiTheme="minorHAnsi" w:hAnsiTheme="minorHAnsi"/>
                      <w:color w:val="F79646"/>
                      <w:sz w:val="24"/>
                      <w:szCs w:val="24"/>
                    </w:rPr>
                    <w:br/>
                    <w:t xml:space="preserve">Sponsorship contact: </w:t>
                  </w:r>
                  <w:hyperlink r:id="rId13" w:history="1">
                    <w:r w:rsidRPr="00A52BD0">
                      <w:rPr>
                        <w:rStyle w:val="Hyperlink"/>
                        <w:rFonts w:asciiTheme="minorHAnsi" w:hAnsiTheme="minorHAnsi"/>
                        <w:i/>
                        <w:iCs/>
                        <w:color w:val="F79646"/>
                        <w:sz w:val="24"/>
                        <w:szCs w:val="24"/>
                      </w:rPr>
                      <w:t>llavictoire@cbie.ca</w:t>
                    </w:r>
                  </w:hyperlink>
                  <w:r w:rsidRPr="00A52BD0">
                    <w:rPr>
                      <w:rFonts w:asciiTheme="minorHAnsi" w:hAnsiTheme="minorHAnsi"/>
                      <w:color w:val="F79646"/>
                      <w:sz w:val="24"/>
                      <w:szCs w:val="24"/>
                    </w:rPr>
                    <w:br/>
                    <w:t xml:space="preserve">Exhibits contact: </w:t>
                  </w:r>
                  <w:hyperlink r:id="rId14" w:history="1">
                    <w:r w:rsidRPr="00A52BD0">
                      <w:rPr>
                        <w:rStyle w:val="Hyperlink"/>
                        <w:rFonts w:asciiTheme="minorHAnsi" w:hAnsiTheme="minorHAnsi"/>
                        <w:i/>
                        <w:iCs/>
                        <w:color w:val="F79646"/>
                        <w:sz w:val="24"/>
                        <w:szCs w:val="24"/>
                      </w:rPr>
                      <w:t>llavictoire@cbie.ca</w:t>
                    </w:r>
                  </w:hyperlink>
                </w:p>
                <w:p w:rsidR="00A52BD0" w:rsidRPr="00A52BD0" w:rsidRDefault="00A52BD0" w:rsidP="00A52BD0">
                  <w:pPr>
                    <w:shd w:val="clear" w:color="auto" w:fill="DBE5F1"/>
                    <w:rPr>
                      <w:rFonts w:asciiTheme="minorHAnsi" w:hAnsiTheme="minorHAnsi"/>
                      <w:color w:val="F79646"/>
                      <w:sz w:val="24"/>
                      <w:szCs w:val="24"/>
                    </w:rPr>
                  </w:pPr>
                </w:p>
                <w:p w:rsidR="00A52BD0" w:rsidRPr="00A52BD0" w:rsidRDefault="00F762CF" w:rsidP="00A52BD0">
                  <w:pPr>
                    <w:shd w:val="clear" w:color="auto" w:fill="DBE5F1"/>
                    <w:rPr>
                      <w:rFonts w:asciiTheme="minorHAnsi" w:hAnsiTheme="minorHAnsi"/>
                      <w:b/>
                      <w:bCs/>
                      <w:color w:val="F79646"/>
                      <w:sz w:val="24"/>
                      <w:szCs w:val="24"/>
                    </w:rPr>
                  </w:pPr>
                  <w:hyperlink r:id="rId15" w:history="1">
                    <w:r w:rsidR="00A52BD0" w:rsidRPr="00A52BD0">
                      <w:rPr>
                        <w:rStyle w:val="Hyperlink"/>
                        <w:rFonts w:asciiTheme="minorHAnsi" w:hAnsiTheme="minorHAnsi"/>
                        <w:b/>
                        <w:bCs/>
                        <w:color w:val="F79646"/>
                        <w:sz w:val="24"/>
                        <w:szCs w:val="24"/>
                      </w:rPr>
                      <w:t>www.caie-caei.org</w:t>
                    </w:r>
                  </w:hyperlink>
                </w:p>
              </w:txbxContent>
            </v:textbox>
          </v:shape>
        </w:pict>
      </w:r>
    </w:p>
    <w:p w:rsidR="00A52BD0" w:rsidRPr="00A52BD0" w:rsidRDefault="00F762CF" w:rsidP="00A52BD0">
      <w:pPr>
        <w:spacing w:after="120"/>
        <w:rPr>
          <w:rFonts w:asciiTheme="minorHAnsi" w:hAnsiTheme="minorHAnsi"/>
          <w:b/>
          <w:bCs/>
          <w:color w:val="1F497D"/>
          <w:sz w:val="24"/>
          <w:szCs w:val="24"/>
          <w:lang w:val="en-GB"/>
        </w:rPr>
      </w:pPr>
      <w:r w:rsidRPr="00F762CF">
        <w:rPr>
          <w:rFonts w:asciiTheme="minorHAnsi" w:hAnsiTheme="minorHAnsi"/>
          <w:sz w:val="24"/>
          <w:szCs w:val="24"/>
          <w:lang w:val="en-GB"/>
        </w:rPr>
        <w:pict>
          <v:shape id="_x0000_s1029" type="#_x0000_t32" style="position:absolute;margin-left:.6pt;margin-top:210.8pt;width:458.4pt;height:0;z-index:251659264" o:connectortype="straight" strokecolor="#4f81bd [3204]" strokeweight="2.25pt"/>
        </w:pict>
      </w:r>
    </w:p>
    <w:p w:rsidR="00A52BD0" w:rsidRPr="00A52BD0" w:rsidRDefault="00A52BD0" w:rsidP="00A52BD0">
      <w:pPr>
        <w:spacing w:after="120"/>
        <w:rPr>
          <w:rFonts w:asciiTheme="minorHAnsi" w:hAnsiTheme="minorHAnsi"/>
          <w:b/>
          <w:bCs/>
          <w:color w:val="1F497D"/>
          <w:sz w:val="24"/>
          <w:szCs w:val="24"/>
          <w:lang w:val="en-GB"/>
        </w:rPr>
      </w:pPr>
    </w:p>
    <w:p w:rsidR="00A52BD0" w:rsidRPr="00A52BD0" w:rsidRDefault="00A52BD0" w:rsidP="00A52BD0">
      <w:pPr>
        <w:spacing w:after="120"/>
        <w:rPr>
          <w:rFonts w:asciiTheme="minorHAnsi" w:hAnsiTheme="minorHAnsi"/>
          <w:b/>
          <w:bCs/>
          <w:color w:val="1F497D"/>
          <w:sz w:val="24"/>
          <w:szCs w:val="24"/>
          <w:lang w:val="en-GB"/>
        </w:rPr>
      </w:pPr>
    </w:p>
    <w:p w:rsidR="00A52BD0" w:rsidRPr="00A52BD0" w:rsidRDefault="00A52BD0" w:rsidP="00A52BD0">
      <w:pPr>
        <w:spacing w:after="120"/>
        <w:rPr>
          <w:rFonts w:asciiTheme="minorHAnsi" w:hAnsiTheme="minorHAnsi"/>
          <w:b/>
          <w:bCs/>
          <w:color w:val="1F497D"/>
          <w:sz w:val="24"/>
          <w:szCs w:val="24"/>
          <w:lang w:val="en-GB"/>
        </w:rPr>
      </w:pPr>
    </w:p>
    <w:p w:rsidR="00A52BD0" w:rsidRPr="00A52BD0" w:rsidRDefault="00A52BD0" w:rsidP="00A52BD0">
      <w:pPr>
        <w:spacing w:after="120"/>
        <w:rPr>
          <w:rFonts w:asciiTheme="minorHAnsi" w:hAnsiTheme="minorHAnsi"/>
          <w:b/>
          <w:bCs/>
          <w:color w:val="1F497D"/>
          <w:sz w:val="24"/>
          <w:szCs w:val="24"/>
          <w:lang w:val="en-GB"/>
        </w:rPr>
      </w:pPr>
    </w:p>
    <w:p w:rsidR="00A52BD0" w:rsidRPr="00A52BD0" w:rsidRDefault="00A52BD0" w:rsidP="00A52BD0">
      <w:pPr>
        <w:spacing w:after="120"/>
        <w:rPr>
          <w:rFonts w:asciiTheme="minorHAnsi" w:hAnsiTheme="minorHAnsi"/>
          <w:b/>
          <w:bCs/>
          <w:color w:val="1F497D"/>
          <w:sz w:val="24"/>
          <w:szCs w:val="24"/>
          <w:lang w:val="en-GB"/>
        </w:rPr>
      </w:pPr>
    </w:p>
    <w:p w:rsidR="00A52BD0" w:rsidRPr="00A52BD0" w:rsidRDefault="00A52BD0" w:rsidP="00A52BD0">
      <w:pPr>
        <w:spacing w:after="120"/>
        <w:rPr>
          <w:rFonts w:asciiTheme="minorHAnsi" w:hAnsiTheme="minorHAnsi"/>
          <w:b/>
          <w:bCs/>
          <w:color w:val="1F497D"/>
          <w:sz w:val="24"/>
          <w:szCs w:val="24"/>
          <w:lang w:val="en-GB"/>
        </w:rPr>
      </w:pPr>
    </w:p>
    <w:p w:rsidR="00A52BD0" w:rsidRPr="00A52BD0" w:rsidRDefault="00A52BD0" w:rsidP="00A52BD0">
      <w:pPr>
        <w:spacing w:after="120"/>
        <w:rPr>
          <w:rFonts w:asciiTheme="minorHAnsi" w:hAnsiTheme="minorHAnsi"/>
          <w:b/>
          <w:bCs/>
          <w:color w:val="1F497D"/>
          <w:sz w:val="24"/>
          <w:szCs w:val="24"/>
          <w:lang w:val="en-GB"/>
        </w:rPr>
      </w:pPr>
    </w:p>
    <w:p w:rsidR="00A52BD0" w:rsidRPr="00A52BD0" w:rsidRDefault="00A52BD0" w:rsidP="00A52BD0">
      <w:pPr>
        <w:rPr>
          <w:rFonts w:asciiTheme="minorHAnsi" w:hAnsiTheme="minorHAnsi"/>
          <w:b/>
          <w:bCs/>
          <w:color w:val="1F497D"/>
          <w:sz w:val="24"/>
          <w:szCs w:val="24"/>
          <w:lang w:val="en-GB"/>
        </w:rPr>
      </w:pPr>
    </w:p>
    <w:p w:rsidR="00A52BD0" w:rsidRPr="00A52BD0" w:rsidRDefault="00A52BD0" w:rsidP="00A52BD0">
      <w:pPr>
        <w:rPr>
          <w:rFonts w:asciiTheme="minorHAnsi" w:hAnsiTheme="minorHAnsi"/>
          <w:b/>
          <w:bCs/>
          <w:color w:val="1F497D"/>
          <w:sz w:val="24"/>
          <w:szCs w:val="24"/>
          <w:lang w:val="en-GB"/>
        </w:rPr>
      </w:pPr>
    </w:p>
    <w:p w:rsidR="00A52BD0" w:rsidRDefault="00A52BD0" w:rsidP="00A52BD0">
      <w:pPr>
        <w:rPr>
          <w:rFonts w:asciiTheme="minorHAnsi" w:hAnsiTheme="minorHAnsi"/>
          <w:color w:val="1F497D"/>
          <w:sz w:val="24"/>
          <w:szCs w:val="24"/>
          <w:lang w:val="en-GB"/>
        </w:rPr>
      </w:pPr>
    </w:p>
    <w:p w:rsidR="00A52BD0" w:rsidRPr="00A52BD0" w:rsidRDefault="00A52BD0" w:rsidP="00A52BD0">
      <w:pPr>
        <w:rPr>
          <w:rFonts w:asciiTheme="minorHAnsi" w:hAnsiTheme="minorHAnsi"/>
          <w:color w:val="1F497D"/>
          <w:sz w:val="24"/>
          <w:szCs w:val="24"/>
          <w:lang w:val="en-GB"/>
        </w:rPr>
      </w:pPr>
      <w:r w:rsidRPr="00A52BD0">
        <w:rPr>
          <w:rFonts w:asciiTheme="minorHAnsi" w:hAnsiTheme="minorHAnsi"/>
          <w:color w:val="1F497D"/>
          <w:sz w:val="24"/>
          <w:szCs w:val="24"/>
          <w:lang w:val="en-GB"/>
        </w:rPr>
        <w:t>CONFERENCE COMMITTEES</w:t>
      </w:r>
    </w:p>
    <w:p w:rsidR="00A52BD0" w:rsidRPr="00A52BD0" w:rsidRDefault="00A52BD0" w:rsidP="00A52BD0">
      <w:pPr>
        <w:rPr>
          <w:rFonts w:asciiTheme="minorHAnsi" w:hAnsiTheme="minorHAnsi"/>
          <w:color w:val="1F497D"/>
          <w:sz w:val="24"/>
          <w:szCs w:val="24"/>
          <w:lang w:val="en-GB"/>
        </w:rPr>
      </w:pP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The conference is co-convened by the Canadian Bureau for International Education (CBIE), the Consortium for North American Higher Education Collaboration (CONAHEC) and the Inter-American Organization for Higher Education (IOHE).</w:t>
      </w:r>
    </w:p>
    <w:p w:rsidR="00A52BD0" w:rsidRPr="00A52BD0" w:rsidRDefault="00A52BD0" w:rsidP="00A52BD0">
      <w:pPr>
        <w:jc w:val="both"/>
        <w:rPr>
          <w:rFonts w:asciiTheme="minorHAnsi" w:hAnsiTheme="minorHAnsi"/>
          <w:color w:val="1F497D"/>
          <w:sz w:val="24"/>
          <w:szCs w:val="24"/>
          <w:lang w:val="en-GB"/>
        </w:rPr>
      </w:pPr>
    </w:p>
    <w:p w:rsidR="00A52BD0" w:rsidRDefault="00A52BD0" w:rsidP="00A52BD0">
      <w:pPr>
        <w:jc w:val="both"/>
        <w:rPr>
          <w:rFonts w:asciiTheme="minorHAnsi" w:hAnsiTheme="minorHAnsi"/>
          <w:b/>
          <w:bCs/>
          <w:color w:val="1F497D"/>
          <w:sz w:val="24"/>
          <w:szCs w:val="24"/>
          <w:lang w:val="en-GB"/>
        </w:rPr>
      </w:pPr>
      <w:r w:rsidRPr="00A52BD0">
        <w:rPr>
          <w:rFonts w:asciiTheme="minorHAnsi" w:hAnsiTheme="minorHAnsi"/>
          <w:b/>
          <w:bCs/>
          <w:color w:val="1F497D"/>
          <w:sz w:val="24"/>
          <w:szCs w:val="24"/>
          <w:lang w:val="en-GB"/>
        </w:rPr>
        <w:t>Members of the Conference Steering Committee:</w:t>
      </w: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 xml:space="preserve">Karen McBride, President, CBIE; Francisco </w:t>
      </w:r>
      <w:proofErr w:type="spellStart"/>
      <w:r w:rsidRPr="00A52BD0">
        <w:rPr>
          <w:rFonts w:asciiTheme="minorHAnsi" w:hAnsiTheme="minorHAnsi"/>
          <w:color w:val="1F497D"/>
          <w:sz w:val="24"/>
          <w:szCs w:val="24"/>
          <w:lang w:val="en-GB"/>
        </w:rPr>
        <w:t>Marmolejo</w:t>
      </w:r>
      <w:proofErr w:type="spellEnd"/>
      <w:r w:rsidRPr="00A52BD0">
        <w:rPr>
          <w:rFonts w:asciiTheme="minorHAnsi" w:hAnsiTheme="minorHAnsi"/>
          <w:color w:val="1F497D"/>
          <w:sz w:val="24"/>
          <w:szCs w:val="24"/>
          <w:lang w:val="en-GB"/>
        </w:rPr>
        <w:t xml:space="preserve">, Executive Director, CONAHEC; Patricia </w:t>
      </w:r>
      <w:proofErr w:type="spellStart"/>
      <w:r w:rsidRPr="00A52BD0">
        <w:rPr>
          <w:rFonts w:asciiTheme="minorHAnsi" w:hAnsiTheme="minorHAnsi"/>
          <w:color w:val="1F497D"/>
          <w:sz w:val="24"/>
          <w:szCs w:val="24"/>
          <w:lang w:val="en-GB"/>
        </w:rPr>
        <w:t>Gudiño</w:t>
      </w:r>
      <w:proofErr w:type="spellEnd"/>
      <w:r w:rsidRPr="00A52BD0">
        <w:rPr>
          <w:rFonts w:asciiTheme="minorHAnsi" w:hAnsiTheme="minorHAnsi"/>
          <w:color w:val="1F497D"/>
          <w:sz w:val="24"/>
          <w:szCs w:val="24"/>
          <w:lang w:val="en-GB"/>
        </w:rPr>
        <w:t>, Executive Director, IOHE.</w:t>
      </w: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 xml:space="preserve">                                      </w:t>
      </w:r>
    </w:p>
    <w:p w:rsidR="00A52BD0" w:rsidRDefault="00A52BD0" w:rsidP="00A52BD0">
      <w:pPr>
        <w:jc w:val="both"/>
        <w:rPr>
          <w:rFonts w:asciiTheme="minorHAnsi" w:hAnsiTheme="minorHAnsi"/>
          <w:b/>
          <w:bCs/>
          <w:color w:val="1F497D"/>
          <w:sz w:val="24"/>
          <w:szCs w:val="24"/>
          <w:lang w:val="en-GB"/>
        </w:rPr>
      </w:pPr>
      <w:r w:rsidRPr="00A52BD0">
        <w:rPr>
          <w:rFonts w:asciiTheme="minorHAnsi" w:hAnsiTheme="minorHAnsi"/>
          <w:b/>
          <w:bCs/>
          <w:color w:val="1F497D"/>
          <w:sz w:val="24"/>
          <w:szCs w:val="24"/>
          <w:lang w:val="en-GB"/>
        </w:rPr>
        <w:t>Members of the Advisory Committee:</w:t>
      </w:r>
    </w:p>
    <w:p w:rsidR="00A52BD0" w:rsidRPr="00A52BD0" w:rsidRDefault="00A52BD0" w:rsidP="00A52BD0">
      <w:pPr>
        <w:jc w:val="both"/>
        <w:rPr>
          <w:rFonts w:asciiTheme="minorHAnsi" w:hAnsiTheme="minorHAnsi"/>
          <w:b/>
          <w:bCs/>
          <w:color w:val="1F497D"/>
          <w:sz w:val="24"/>
          <w:szCs w:val="24"/>
          <w:lang w:val="en-GB"/>
        </w:rPr>
      </w:pPr>
      <w:r w:rsidRPr="00A52BD0">
        <w:rPr>
          <w:rFonts w:asciiTheme="minorHAnsi" w:hAnsiTheme="minorHAnsi"/>
          <w:color w:val="1F497D"/>
          <w:sz w:val="24"/>
          <w:szCs w:val="24"/>
          <w:lang w:val="en-GB"/>
        </w:rPr>
        <w:t xml:space="preserve">Peggy Blumenthal, Executive Vice President, Institute of International Education (IIE); Eva </w:t>
      </w:r>
      <w:proofErr w:type="spellStart"/>
      <w:r w:rsidRPr="00A52BD0">
        <w:rPr>
          <w:rFonts w:asciiTheme="minorHAnsi" w:hAnsiTheme="minorHAnsi"/>
          <w:color w:val="1F497D"/>
          <w:sz w:val="24"/>
          <w:szCs w:val="24"/>
          <w:lang w:val="en-GB"/>
        </w:rPr>
        <w:t>Egron-Polak</w:t>
      </w:r>
      <w:proofErr w:type="spellEnd"/>
      <w:r w:rsidRPr="00A52BD0">
        <w:rPr>
          <w:rFonts w:asciiTheme="minorHAnsi" w:hAnsiTheme="minorHAnsi"/>
          <w:color w:val="1F497D"/>
          <w:sz w:val="24"/>
          <w:szCs w:val="24"/>
          <w:lang w:val="en-GB"/>
        </w:rPr>
        <w:t xml:space="preserve">, Secretary-General, International Association of Universities (IAU); </w:t>
      </w:r>
      <w:proofErr w:type="spellStart"/>
      <w:r w:rsidRPr="00A52BD0">
        <w:rPr>
          <w:rFonts w:asciiTheme="minorHAnsi" w:hAnsiTheme="minorHAnsi"/>
          <w:color w:val="1F497D"/>
          <w:sz w:val="24"/>
          <w:szCs w:val="24"/>
          <w:lang w:val="en-GB"/>
        </w:rPr>
        <w:t>Jocelyne</w:t>
      </w:r>
      <w:proofErr w:type="spellEnd"/>
      <w:r w:rsidRPr="00A52BD0">
        <w:rPr>
          <w:rFonts w:asciiTheme="minorHAnsi" w:hAnsiTheme="minorHAnsi"/>
          <w:color w:val="1F497D"/>
          <w:sz w:val="24"/>
          <w:szCs w:val="24"/>
          <w:lang w:val="en-GB"/>
        </w:rPr>
        <w:t xml:space="preserve"> </w:t>
      </w:r>
      <w:proofErr w:type="spellStart"/>
      <w:r w:rsidRPr="00A52BD0">
        <w:rPr>
          <w:rFonts w:asciiTheme="minorHAnsi" w:hAnsiTheme="minorHAnsi"/>
          <w:color w:val="1F497D"/>
          <w:sz w:val="24"/>
          <w:szCs w:val="24"/>
          <w:lang w:val="en-GB"/>
        </w:rPr>
        <w:t>Gacel</w:t>
      </w:r>
      <w:proofErr w:type="spellEnd"/>
      <w:r w:rsidRPr="00A52BD0">
        <w:rPr>
          <w:rFonts w:asciiTheme="minorHAnsi" w:hAnsiTheme="minorHAnsi"/>
          <w:color w:val="1F497D"/>
          <w:sz w:val="24"/>
          <w:szCs w:val="24"/>
          <w:lang w:val="en-GB"/>
        </w:rPr>
        <w:t xml:space="preserve">-Ávila, </w:t>
      </w:r>
      <w:proofErr w:type="spellStart"/>
      <w:r w:rsidRPr="00A52BD0">
        <w:rPr>
          <w:rFonts w:asciiTheme="minorHAnsi" w:hAnsiTheme="minorHAnsi"/>
          <w:i/>
          <w:iCs/>
          <w:color w:val="1F497D"/>
          <w:sz w:val="24"/>
          <w:szCs w:val="24"/>
          <w:lang w:val="en-GB"/>
        </w:rPr>
        <w:t>Coordinadora</w:t>
      </w:r>
      <w:proofErr w:type="spellEnd"/>
      <w:r w:rsidRPr="00A52BD0">
        <w:rPr>
          <w:rFonts w:asciiTheme="minorHAnsi" w:hAnsiTheme="minorHAnsi"/>
          <w:i/>
          <w:iCs/>
          <w:color w:val="1F497D"/>
          <w:sz w:val="24"/>
          <w:szCs w:val="24"/>
          <w:lang w:val="en-GB"/>
        </w:rPr>
        <w:t xml:space="preserve"> General de </w:t>
      </w:r>
      <w:proofErr w:type="spellStart"/>
      <w:r w:rsidRPr="00A52BD0">
        <w:rPr>
          <w:rFonts w:asciiTheme="minorHAnsi" w:hAnsiTheme="minorHAnsi"/>
          <w:i/>
          <w:iCs/>
          <w:color w:val="1F497D"/>
          <w:sz w:val="24"/>
          <w:szCs w:val="24"/>
          <w:lang w:val="en-GB"/>
        </w:rPr>
        <w:t>Cooperación</w:t>
      </w:r>
      <w:proofErr w:type="spellEnd"/>
      <w:r w:rsidRPr="00A52BD0">
        <w:rPr>
          <w:rFonts w:asciiTheme="minorHAnsi" w:hAnsiTheme="minorHAnsi"/>
          <w:i/>
          <w:iCs/>
          <w:color w:val="1F497D"/>
          <w:sz w:val="24"/>
          <w:szCs w:val="24"/>
          <w:lang w:val="en-GB"/>
        </w:rPr>
        <w:t xml:space="preserve"> e </w:t>
      </w:r>
      <w:proofErr w:type="spellStart"/>
      <w:r w:rsidRPr="00A52BD0">
        <w:rPr>
          <w:rFonts w:asciiTheme="minorHAnsi" w:hAnsiTheme="minorHAnsi"/>
          <w:i/>
          <w:iCs/>
          <w:color w:val="1F497D"/>
          <w:sz w:val="24"/>
          <w:szCs w:val="24"/>
          <w:lang w:val="en-GB"/>
        </w:rPr>
        <w:t>Internacionalización</w:t>
      </w:r>
      <w:proofErr w:type="spellEnd"/>
      <w:r w:rsidRPr="00A52BD0">
        <w:rPr>
          <w:rFonts w:asciiTheme="minorHAnsi" w:hAnsiTheme="minorHAnsi"/>
          <w:i/>
          <w:iCs/>
          <w:color w:val="1F497D"/>
          <w:sz w:val="24"/>
          <w:szCs w:val="24"/>
          <w:lang w:val="en-GB"/>
        </w:rPr>
        <w:t>, Universidad de Guadalajara</w:t>
      </w:r>
      <w:r w:rsidRPr="00A52BD0">
        <w:rPr>
          <w:rFonts w:asciiTheme="minorHAnsi" w:hAnsiTheme="minorHAnsi"/>
          <w:color w:val="1F497D"/>
          <w:sz w:val="24"/>
          <w:szCs w:val="24"/>
          <w:lang w:val="en-GB"/>
        </w:rPr>
        <w:t xml:space="preserve">; </w:t>
      </w:r>
      <w:proofErr w:type="spellStart"/>
      <w:r w:rsidRPr="00A52BD0">
        <w:rPr>
          <w:rFonts w:asciiTheme="minorHAnsi" w:hAnsiTheme="minorHAnsi"/>
          <w:color w:val="1F497D"/>
          <w:sz w:val="24"/>
          <w:szCs w:val="24"/>
          <w:lang w:val="en-GB"/>
        </w:rPr>
        <w:t>Suzana</w:t>
      </w:r>
      <w:proofErr w:type="spellEnd"/>
      <w:r w:rsidRPr="00A52BD0">
        <w:rPr>
          <w:rFonts w:asciiTheme="minorHAnsi" w:hAnsiTheme="minorHAnsi"/>
          <w:color w:val="1F497D"/>
          <w:sz w:val="24"/>
          <w:szCs w:val="24"/>
          <w:lang w:val="en-GB"/>
        </w:rPr>
        <w:t xml:space="preserve"> </w:t>
      </w:r>
      <w:proofErr w:type="spellStart"/>
      <w:r w:rsidRPr="00A52BD0">
        <w:rPr>
          <w:rFonts w:asciiTheme="minorHAnsi" w:hAnsiTheme="minorHAnsi"/>
          <w:color w:val="1F497D"/>
          <w:sz w:val="24"/>
          <w:szCs w:val="24"/>
          <w:lang w:val="en-GB"/>
        </w:rPr>
        <w:t>Queiroz</w:t>
      </w:r>
      <w:proofErr w:type="spellEnd"/>
      <w:r w:rsidRPr="00A52BD0">
        <w:rPr>
          <w:rFonts w:asciiTheme="minorHAnsi" w:hAnsiTheme="minorHAnsi"/>
          <w:color w:val="1F497D"/>
          <w:sz w:val="24"/>
          <w:szCs w:val="24"/>
          <w:lang w:val="en-GB"/>
        </w:rPr>
        <w:t xml:space="preserve"> de </w:t>
      </w:r>
      <w:proofErr w:type="spellStart"/>
      <w:r w:rsidRPr="00A52BD0">
        <w:rPr>
          <w:rFonts w:asciiTheme="minorHAnsi" w:hAnsiTheme="minorHAnsi"/>
          <w:color w:val="1F497D"/>
          <w:sz w:val="24"/>
          <w:szCs w:val="24"/>
          <w:lang w:val="en-GB"/>
        </w:rPr>
        <w:t>Melo</w:t>
      </w:r>
      <w:proofErr w:type="spellEnd"/>
      <w:r w:rsidRPr="00A52BD0">
        <w:rPr>
          <w:rFonts w:asciiTheme="minorHAnsi" w:hAnsiTheme="minorHAnsi"/>
          <w:color w:val="1F497D"/>
          <w:sz w:val="24"/>
          <w:szCs w:val="24"/>
          <w:lang w:val="en-GB"/>
        </w:rPr>
        <w:t xml:space="preserve"> </w:t>
      </w:r>
      <w:proofErr w:type="spellStart"/>
      <w:r w:rsidRPr="00A52BD0">
        <w:rPr>
          <w:rFonts w:asciiTheme="minorHAnsi" w:hAnsiTheme="minorHAnsi"/>
          <w:color w:val="1F497D"/>
          <w:sz w:val="24"/>
          <w:szCs w:val="24"/>
          <w:lang w:val="en-GB"/>
        </w:rPr>
        <w:t>Monteiro</w:t>
      </w:r>
      <w:proofErr w:type="spellEnd"/>
      <w:r w:rsidRPr="00A52BD0">
        <w:rPr>
          <w:rFonts w:asciiTheme="minorHAnsi" w:hAnsiTheme="minorHAnsi"/>
          <w:color w:val="1F497D"/>
          <w:sz w:val="24"/>
          <w:szCs w:val="24"/>
          <w:lang w:val="en-GB"/>
        </w:rPr>
        <w:t xml:space="preserve">, </w:t>
      </w:r>
      <w:proofErr w:type="spellStart"/>
      <w:r w:rsidRPr="00A52BD0">
        <w:rPr>
          <w:rFonts w:asciiTheme="minorHAnsi" w:hAnsiTheme="minorHAnsi"/>
          <w:i/>
          <w:iCs/>
          <w:color w:val="1F497D"/>
          <w:sz w:val="24"/>
          <w:szCs w:val="24"/>
          <w:lang w:val="en-GB"/>
        </w:rPr>
        <w:t>Coordenadora</w:t>
      </w:r>
      <w:proofErr w:type="spellEnd"/>
      <w:r w:rsidRPr="00A52BD0">
        <w:rPr>
          <w:rFonts w:asciiTheme="minorHAnsi" w:hAnsiTheme="minorHAnsi"/>
          <w:i/>
          <w:iCs/>
          <w:color w:val="1F497D"/>
          <w:sz w:val="24"/>
          <w:szCs w:val="24"/>
          <w:lang w:val="en-GB"/>
        </w:rPr>
        <w:t xml:space="preserve"> de </w:t>
      </w:r>
      <w:proofErr w:type="spellStart"/>
      <w:r w:rsidRPr="00A52BD0">
        <w:rPr>
          <w:rFonts w:asciiTheme="minorHAnsi" w:hAnsiTheme="minorHAnsi"/>
          <w:i/>
          <w:iCs/>
          <w:color w:val="1F497D"/>
          <w:sz w:val="24"/>
          <w:szCs w:val="24"/>
          <w:lang w:val="en-GB"/>
        </w:rPr>
        <w:t>Cooperação</w:t>
      </w:r>
      <w:proofErr w:type="spellEnd"/>
      <w:r w:rsidRPr="00A52BD0">
        <w:rPr>
          <w:rFonts w:asciiTheme="minorHAnsi" w:hAnsiTheme="minorHAnsi"/>
          <w:i/>
          <w:iCs/>
          <w:color w:val="1F497D"/>
          <w:sz w:val="24"/>
          <w:szCs w:val="24"/>
          <w:lang w:val="en-GB"/>
        </w:rPr>
        <w:t xml:space="preserve"> </w:t>
      </w:r>
      <w:proofErr w:type="spellStart"/>
      <w:r w:rsidRPr="00A52BD0">
        <w:rPr>
          <w:rFonts w:asciiTheme="minorHAnsi" w:hAnsiTheme="minorHAnsi"/>
          <w:i/>
          <w:iCs/>
          <w:color w:val="1F497D"/>
          <w:sz w:val="24"/>
          <w:szCs w:val="24"/>
          <w:lang w:val="en-GB"/>
        </w:rPr>
        <w:t>Internacional</w:t>
      </w:r>
      <w:proofErr w:type="spellEnd"/>
      <w:r w:rsidRPr="00A52BD0">
        <w:rPr>
          <w:rFonts w:asciiTheme="minorHAnsi" w:hAnsiTheme="minorHAnsi"/>
          <w:i/>
          <w:iCs/>
          <w:color w:val="1F497D"/>
          <w:sz w:val="24"/>
          <w:szCs w:val="24"/>
          <w:lang w:val="en-GB"/>
        </w:rPr>
        <w:t xml:space="preserve">, </w:t>
      </w:r>
      <w:proofErr w:type="spellStart"/>
      <w:r w:rsidRPr="00A52BD0">
        <w:rPr>
          <w:rFonts w:asciiTheme="minorHAnsi" w:hAnsiTheme="minorHAnsi"/>
          <w:i/>
          <w:iCs/>
          <w:color w:val="1F497D"/>
          <w:sz w:val="24"/>
          <w:szCs w:val="24"/>
          <w:lang w:val="en-GB"/>
        </w:rPr>
        <w:t>Universidade</w:t>
      </w:r>
      <w:proofErr w:type="spellEnd"/>
      <w:r w:rsidRPr="00A52BD0">
        <w:rPr>
          <w:rFonts w:asciiTheme="minorHAnsi" w:hAnsiTheme="minorHAnsi"/>
          <w:i/>
          <w:iCs/>
          <w:color w:val="1F497D"/>
          <w:sz w:val="24"/>
          <w:szCs w:val="24"/>
          <w:lang w:val="en-GB"/>
        </w:rPr>
        <w:t xml:space="preserve"> Federal de </w:t>
      </w:r>
      <w:proofErr w:type="spellStart"/>
      <w:r w:rsidRPr="00A52BD0">
        <w:rPr>
          <w:rFonts w:asciiTheme="minorHAnsi" w:hAnsiTheme="minorHAnsi"/>
          <w:i/>
          <w:iCs/>
          <w:color w:val="1F497D"/>
          <w:sz w:val="24"/>
          <w:szCs w:val="24"/>
          <w:lang w:val="en-GB"/>
        </w:rPr>
        <w:t>Pernambuco</w:t>
      </w:r>
      <w:proofErr w:type="spellEnd"/>
      <w:r w:rsidRPr="00A52BD0">
        <w:rPr>
          <w:rFonts w:asciiTheme="minorHAnsi" w:hAnsiTheme="minorHAnsi"/>
          <w:color w:val="1F497D"/>
          <w:sz w:val="24"/>
          <w:szCs w:val="24"/>
          <w:lang w:val="en-GB"/>
        </w:rPr>
        <w:t xml:space="preserve"> and Past President, </w:t>
      </w:r>
      <w:proofErr w:type="spellStart"/>
      <w:r w:rsidRPr="00A52BD0">
        <w:rPr>
          <w:rFonts w:asciiTheme="minorHAnsi" w:hAnsiTheme="minorHAnsi"/>
          <w:i/>
          <w:iCs/>
          <w:color w:val="1F497D"/>
          <w:sz w:val="24"/>
          <w:szCs w:val="24"/>
          <w:lang w:val="en-GB"/>
        </w:rPr>
        <w:t>Fórum</w:t>
      </w:r>
      <w:proofErr w:type="spellEnd"/>
      <w:r w:rsidRPr="00A52BD0">
        <w:rPr>
          <w:rFonts w:asciiTheme="minorHAnsi" w:hAnsiTheme="minorHAnsi"/>
          <w:i/>
          <w:iCs/>
          <w:color w:val="1F497D"/>
          <w:sz w:val="24"/>
          <w:szCs w:val="24"/>
          <w:lang w:val="en-GB"/>
        </w:rPr>
        <w:t xml:space="preserve"> das </w:t>
      </w:r>
      <w:proofErr w:type="spellStart"/>
      <w:r w:rsidRPr="00A52BD0">
        <w:rPr>
          <w:rFonts w:asciiTheme="minorHAnsi" w:hAnsiTheme="minorHAnsi"/>
          <w:i/>
          <w:iCs/>
          <w:color w:val="1F497D"/>
          <w:sz w:val="24"/>
          <w:szCs w:val="24"/>
          <w:lang w:val="en-GB"/>
        </w:rPr>
        <w:t>Assessorias</w:t>
      </w:r>
      <w:proofErr w:type="spellEnd"/>
      <w:r w:rsidRPr="00A52BD0">
        <w:rPr>
          <w:rFonts w:asciiTheme="minorHAnsi" w:hAnsiTheme="minorHAnsi"/>
          <w:i/>
          <w:iCs/>
          <w:color w:val="1F497D"/>
          <w:sz w:val="24"/>
          <w:szCs w:val="24"/>
          <w:lang w:val="en-GB"/>
        </w:rPr>
        <w:t xml:space="preserve"> das </w:t>
      </w:r>
      <w:proofErr w:type="spellStart"/>
      <w:r w:rsidRPr="00A52BD0">
        <w:rPr>
          <w:rFonts w:asciiTheme="minorHAnsi" w:hAnsiTheme="minorHAnsi"/>
          <w:i/>
          <w:iCs/>
          <w:color w:val="1F497D"/>
          <w:sz w:val="24"/>
          <w:szCs w:val="24"/>
          <w:lang w:val="en-GB"/>
        </w:rPr>
        <w:t>Universidades</w:t>
      </w:r>
      <w:proofErr w:type="spellEnd"/>
      <w:r w:rsidRPr="00A52BD0">
        <w:rPr>
          <w:rFonts w:asciiTheme="minorHAnsi" w:hAnsiTheme="minorHAnsi"/>
          <w:i/>
          <w:iCs/>
          <w:color w:val="1F497D"/>
          <w:sz w:val="24"/>
          <w:szCs w:val="24"/>
          <w:lang w:val="en-GB"/>
        </w:rPr>
        <w:t xml:space="preserve"> </w:t>
      </w:r>
      <w:proofErr w:type="spellStart"/>
      <w:r w:rsidRPr="00A52BD0">
        <w:rPr>
          <w:rFonts w:asciiTheme="minorHAnsi" w:hAnsiTheme="minorHAnsi"/>
          <w:i/>
          <w:iCs/>
          <w:color w:val="1F497D"/>
          <w:sz w:val="24"/>
          <w:szCs w:val="24"/>
          <w:lang w:val="en-GB"/>
        </w:rPr>
        <w:t>Brasileiras</w:t>
      </w:r>
      <w:proofErr w:type="spellEnd"/>
      <w:r w:rsidRPr="00A52BD0">
        <w:rPr>
          <w:rFonts w:asciiTheme="minorHAnsi" w:hAnsiTheme="minorHAnsi"/>
          <w:i/>
          <w:iCs/>
          <w:color w:val="1F497D"/>
          <w:sz w:val="24"/>
          <w:szCs w:val="24"/>
          <w:lang w:val="en-GB"/>
        </w:rPr>
        <w:t xml:space="preserve"> </w:t>
      </w:r>
      <w:proofErr w:type="spellStart"/>
      <w:r w:rsidRPr="00A52BD0">
        <w:rPr>
          <w:rFonts w:asciiTheme="minorHAnsi" w:hAnsiTheme="minorHAnsi"/>
          <w:i/>
          <w:iCs/>
          <w:color w:val="1F497D"/>
          <w:sz w:val="24"/>
          <w:szCs w:val="24"/>
          <w:lang w:val="en-GB"/>
        </w:rPr>
        <w:t>para</w:t>
      </w:r>
      <w:proofErr w:type="spellEnd"/>
      <w:r w:rsidRPr="00A52BD0">
        <w:rPr>
          <w:rFonts w:asciiTheme="minorHAnsi" w:hAnsiTheme="minorHAnsi"/>
          <w:i/>
          <w:iCs/>
          <w:color w:val="1F497D"/>
          <w:sz w:val="24"/>
          <w:szCs w:val="24"/>
          <w:lang w:val="en-GB"/>
        </w:rPr>
        <w:t xml:space="preserve"> </w:t>
      </w:r>
      <w:proofErr w:type="spellStart"/>
      <w:r w:rsidRPr="00A52BD0">
        <w:rPr>
          <w:rFonts w:asciiTheme="minorHAnsi" w:hAnsiTheme="minorHAnsi"/>
          <w:i/>
          <w:iCs/>
          <w:color w:val="1F497D"/>
          <w:sz w:val="24"/>
          <w:szCs w:val="24"/>
          <w:lang w:val="en-GB"/>
        </w:rPr>
        <w:t>Assuntos</w:t>
      </w:r>
      <w:proofErr w:type="spellEnd"/>
      <w:r w:rsidRPr="00A52BD0">
        <w:rPr>
          <w:rFonts w:asciiTheme="minorHAnsi" w:hAnsiTheme="minorHAnsi"/>
          <w:i/>
          <w:iCs/>
          <w:color w:val="1F497D"/>
          <w:sz w:val="24"/>
          <w:szCs w:val="24"/>
          <w:lang w:val="en-GB"/>
        </w:rPr>
        <w:t xml:space="preserve"> </w:t>
      </w:r>
      <w:proofErr w:type="spellStart"/>
      <w:r w:rsidRPr="00A52BD0">
        <w:rPr>
          <w:rFonts w:asciiTheme="minorHAnsi" w:hAnsiTheme="minorHAnsi"/>
          <w:i/>
          <w:iCs/>
          <w:color w:val="1F497D"/>
          <w:sz w:val="24"/>
          <w:szCs w:val="24"/>
          <w:lang w:val="en-GB"/>
        </w:rPr>
        <w:t>Internacionais</w:t>
      </w:r>
      <w:proofErr w:type="spellEnd"/>
      <w:r w:rsidRPr="00A52BD0">
        <w:rPr>
          <w:rFonts w:asciiTheme="minorHAnsi" w:hAnsiTheme="minorHAnsi"/>
          <w:color w:val="1F497D"/>
          <w:sz w:val="24"/>
          <w:szCs w:val="24"/>
          <w:lang w:val="en-GB"/>
        </w:rPr>
        <w:t xml:space="preserve"> (FAUBAI); and representatives from the Association of Universities and Colleges of Canada (AUCC) and the Association of Canadian Community Colleges (ACCC).</w:t>
      </w:r>
    </w:p>
    <w:p w:rsidR="00A52BD0" w:rsidRPr="00A52BD0" w:rsidRDefault="00A52BD0" w:rsidP="00A52BD0">
      <w:pPr>
        <w:jc w:val="both"/>
        <w:rPr>
          <w:rFonts w:asciiTheme="minorHAnsi" w:hAnsiTheme="minorHAnsi"/>
          <w:color w:val="1F497D"/>
          <w:sz w:val="24"/>
          <w:szCs w:val="24"/>
          <w:lang w:val="en-GB"/>
        </w:rPr>
      </w:pPr>
    </w:p>
    <w:p w:rsidR="00A52BD0" w:rsidRDefault="00A52BD0" w:rsidP="00A52BD0">
      <w:pPr>
        <w:jc w:val="both"/>
        <w:rPr>
          <w:rFonts w:asciiTheme="minorHAnsi" w:hAnsiTheme="minorHAnsi"/>
          <w:b/>
          <w:bCs/>
          <w:color w:val="1F497D"/>
          <w:sz w:val="24"/>
          <w:szCs w:val="24"/>
          <w:lang w:val="en-GB"/>
        </w:rPr>
      </w:pPr>
      <w:r w:rsidRPr="00A52BD0">
        <w:rPr>
          <w:rFonts w:asciiTheme="minorHAnsi" w:hAnsiTheme="minorHAnsi"/>
          <w:b/>
          <w:bCs/>
          <w:color w:val="1F497D"/>
          <w:sz w:val="24"/>
          <w:szCs w:val="24"/>
          <w:lang w:val="en-GB"/>
        </w:rPr>
        <w:t>Members of the Local Arrangements Committee:</w:t>
      </w:r>
    </w:p>
    <w:p w:rsidR="00A52BD0" w:rsidRPr="00A52BD0" w:rsidRDefault="00A52BD0" w:rsidP="00A52BD0">
      <w:pPr>
        <w:jc w:val="both"/>
        <w:rPr>
          <w:rFonts w:asciiTheme="minorHAnsi" w:hAnsiTheme="minorHAnsi"/>
          <w:color w:val="1F497D"/>
          <w:sz w:val="24"/>
          <w:szCs w:val="24"/>
          <w:lang w:val="en-GB"/>
        </w:rPr>
      </w:pPr>
      <w:r w:rsidRPr="00A52BD0">
        <w:rPr>
          <w:rFonts w:asciiTheme="minorHAnsi" w:hAnsiTheme="minorHAnsi"/>
          <w:color w:val="1F497D"/>
          <w:sz w:val="24"/>
          <w:szCs w:val="24"/>
          <w:lang w:val="en-GB"/>
        </w:rPr>
        <w:t xml:space="preserve">Co-Chairs: Lorna Smith (Mount Royal University) and Glynn Hunter (University of Calgary). Members: Enid </w:t>
      </w:r>
      <w:proofErr w:type="spellStart"/>
      <w:r w:rsidRPr="00A52BD0">
        <w:rPr>
          <w:rFonts w:asciiTheme="minorHAnsi" w:hAnsiTheme="minorHAnsi"/>
          <w:color w:val="1F497D"/>
          <w:sz w:val="24"/>
          <w:szCs w:val="24"/>
          <w:lang w:val="en-GB"/>
        </w:rPr>
        <w:t>Anglestad</w:t>
      </w:r>
      <w:proofErr w:type="spellEnd"/>
      <w:r w:rsidRPr="00A52BD0">
        <w:rPr>
          <w:rFonts w:asciiTheme="minorHAnsi" w:hAnsiTheme="minorHAnsi"/>
          <w:color w:val="1F497D"/>
          <w:sz w:val="24"/>
          <w:szCs w:val="24"/>
          <w:lang w:val="en-GB"/>
        </w:rPr>
        <w:t xml:space="preserve">, </w:t>
      </w:r>
      <w:proofErr w:type="spellStart"/>
      <w:r w:rsidRPr="00A52BD0">
        <w:rPr>
          <w:rFonts w:asciiTheme="minorHAnsi" w:hAnsiTheme="minorHAnsi"/>
          <w:color w:val="1F497D"/>
          <w:sz w:val="24"/>
          <w:szCs w:val="24"/>
          <w:lang w:val="en-GB"/>
        </w:rPr>
        <w:t>Tiona</w:t>
      </w:r>
      <w:proofErr w:type="spellEnd"/>
      <w:r w:rsidRPr="00A52BD0">
        <w:rPr>
          <w:rFonts w:asciiTheme="minorHAnsi" w:hAnsiTheme="minorHAnsi"/>
          <w:color w:val="1F497D"/>
          <w:sz w:val="24"/>
          <w:szCs w:val="24"/>
          <w:lang w:val="en-GB"/>
        </w:rPr>
        <w:t xml:space="preserve"> Corcoran (Southern Alberta Institute of Technology); Ricky </w:t>
      </w:r>
      <w:proofErr w:type="spellStart"/>
      <w:r w:rsidRPr="00A52BD0">
        <w:rPr>
          <w:rFonts w:asciiTheme="minorHAnsi" w:hAnsiTheme="minorHAnsi"/>
          <w:color w:val="1F497D"/>
          <w:sz w:val="24"/>
          <w:szCs w:val="24"/>
          <w:lang w:val="en-GB"/>
        </w:rPr>
        <w:t>Ramdhaney</w:t>
      </w:r>
      <w:proofErr w:type="spellEnd"/>
      <w:r w:rsidRPr="00A52BD0">
        <w:rPr>
          <w:rFonts w:asciiTheme="minorHAnsi" w:hAnsiTheme="minorHAnsi"/>
          <w:color w:val="1F497D"/>
          <w:sz w:val="24"/>
          <w:szCs w:val="24"/>
          <w:lang w:val="en-GB"/>
        </w:rPr>
        <w:t xml:space="preserve">, Daphne </w:t>
      </w:r>
      <w:proofErr w:type="spellStart"/>
      <w:r w:rsidRPr="00A52BD0">
        <w:rPr>
          <w:rFonts w:asciiTheme="minorHAnsi" w:hAnsiTheme="minorHAnsi"/>
          <w:color w:val="1F497D"/>
          <w:sz w:val="24"/>
          <w:szCs w:val="24"/>
          <w:lang w:val="en-GB"/>
        </w:rPr>
        <w:t>Ladner</w:t>
      </w:r>
      <w:proofErr w:type="spellEnd"/>
      <w:r w:rsidRPr="00A52BD0">
        <w:rPr>
          <w:rFonts w:asciiTheme="minorHAnsi" w:hAnsiTheme="minorHAnsi"/>
          <w:color w:val="1F497D"/>
          <w:sz w:val="24"/>
          <w:szCs w:val="24"/>
          <w:lang w:val="en-GB"/>
        </w:rPr>
        <w:t xml:space="preserve"> (University of Calgary); Dianne MacDonald and Andrea Morrow (Mount Royal University); Cassandra </w:t>
      </w:r>
      <w:proofErr w:type="spellStart"/>
      <w:r w:rsidRPr="00A52BD0">
        <w:rPr>
          <w:rFonts w:asciiTheme="minorHAnsi" w:hAnsiTheme="minorHAnsi"/>
          <w:color w:val="1F497D"/>
          <w:sz w:val="24"/>
          <w:szCs w:val="24"/>
          <w:lang w:val="en-GB"/>
        </w:rPr>
        <w:t>Littke</w:t>
      </w:r>
      <w:proofErr w:type="spellEnd"/>
      <w:r w:rsidRPr="00A52BD0">
        <w:rPr>
          <w:rFonts w:asciiTheme="minorHAnsi" w:hAnsiTheme="minorHAnsi"/>
          <w:color w:val="1F497D"/>
          <w:sz w:val="24"/>
          <w:szCs w:val="24"/>
          <w:lang w:val="en-GB"/>
        </w:rPr>
        <w:t xml:space="preserve">-Wyatt (Bow Valley College); Sheila McLeod and C. </w:t>
      </w:r>
      <w:proofErr w:type="spellStart"/>
      <w:r w:rsidRPr="00A52BD0">
        <w:rPr>
          <w:rFonts w:asciiTheme="minorHAnsi" w:hAnsiTheme="minorHAnsi"/>
          <w:color w:val="1F497D"/>
          <w:sz w:val="24"/>
          <w:szCs w:val="24"/>
          <w:lang w:val="en-GB"/>
        </w:rPr>
        <w:t>Rowlanson</w:t>
      </w:r>
      <w:proofErr w:type="spellEnd"/>
      <w:r w:rsidRPr="00A52BD0">
        <w:rPr>
          <w:rFonts w:asciiTheme="minorHAnsi" w:hAnsiTheme="minorHAnsi"/>
          <w:color w:val="1F497D"/>
          <w:sz w:val="24"/>
          <w:szCs w:val="24"/>
          <w:lang w:val="en-GB"/>
        </w:rPr>
        <w:t xml:space="preserve"> (Calgary Board of Education).</w:t>
      </w:r>
    </w:p>
    <w:p w:rsidR="00A52BD0" w:rsidRDefault="00A52BD0" w:rsidP="00A52BD0">
      <w:pPr>
        <w:jc w:val="both"/>
        <w:rPr>
          <w:rFonts w:asciiTheme="minorHAnsi" w:hAnsiTheme="minorHAnsi"/>
          <w:color w:val="1F497D"/>
          <w:sz w:val="24"/>
          <w:szCs w:val="24"/>
          <w:lang w:val="en-GB"/>
        </w:rPr>
      </w:pPr>
    </w:p>
    <w:p w:rsidR="00A52BD0" w:rsidRPr="00A52BD0" w:rsidRDefault="00A52BD0" w:rsidP="00A52BD0">
      <w:pPr>
        <w:jc w:val="both"/>
        <w:rPr>
          <w:rFonts w:asciiTheme="minorHAnsi" w:hAnsiTheme="minorHAnsi"/>
          <w:color w:val="1F497D"/>
          <w:sz w:val="24"/>
          <w:szCs w:val="24"/>
          <w:lang w:val="en-GB"/>
        </w:rPr>
      </w:pPr>
    </w:p>
    <w:p w:rsidR="00A52BD0" w:rsidRPr="00A52BD0" w:rsidRDefault="00F762CF" w:rsidP="00A52BD0">
      <w:pPr>
        <w:rPr>
          <w:rFonts w:asciiTheme="minorHAnsi" w:hAnsiTheme="minorHAnsi"/>
          <w:color w:val="1F497D"/>
          <w:sz w:val="24"/>
          <w:szCs w:val="24"/>
          <w:lang w:val="en-GB"/>
        </w:rPr>
      </w:pPr>
      <w:r w:rsidRPr="00F762CF">
        <w:rPr>
          <w:rFonts w:asciiTheme="minorHAnsi" w:hAnsiTheme="minorHAnsi"/>
          <w:sz w:val="24"/>
          <w:szCs w:val="24"/>
          <w:lang w:val="en-GB"/>
        </w:rPr>
        <w:pict>
          <v:shape id="_x0000_s1030" type="#_x0000_t32" style="position:absolute;margin-left:-2.4pt;margin-top:6.7pt;width:451.2pt;height:1.2pt;flip:y;z-index:251660288" o:connectortype="straight" strokecolor="#4f81bd [3204]" strokeweight="2.25pt">
            <v:shadow type="perspective" color="#243f60 [1604]" opacity=".5" offset="1pt" offset2="-1pt"/>
          </v:shape>
        </w:pict>
      </w:r>
    </w:p>
    <w:p w:rsidR="00A52BD0" w:rsidRPr="00A52BD0" w:rsidRDefault="00A52BD0" w:rsidP="00A52BD0">
      <w:pPr>
        <w:rPr>
          <w:rFonts w:asciiTheme="minorHAnsi" w:hAnsiTheme="minorHAnsi"/>
          <w:color w:val="1F497D"/>
          <w:sz w:val="24"/>
          <w:szCs w:val="24"/>
          <w:lang w:val="en-GB"/>
        </w:rPr>
      </w:pPr>
      <w:r w:rsidRPr="00A52BD0">
        <w:rPr>
          <w:rFonts w:asciiTheme="minorHAnsi" w:hAnsiTheme="minorHAnsi"/>
          <w:color w:val="1F497D"/>
          <w:sz w:val="24"/>
          <w:szCs w:val="24"/>
          <w:lang w:val="en-GB"/>
        </w:rPr>
        <w:t>CONFERENCE PARTNERS</w:t>
      </w:r>
    </w:p>
    <w:p w:rsidR="00A52BD0" w:rsidRPr="00A52BD0" w:rsidRDefault="00A52BD0" w:rsidP="00C0142D">
      <w:pPr>
        <w:jc w:val="both"/>
        <w:rPr>
          <w:rFonts w:asciiTheme="minorHAnsi" w:hAnsiTheme="minorHAnsi"/>
          <w:i/>
          <w:iCs/>
          <w:color w:val="1F497D"/>
          <w:sz w:val="24"/>
          <w:szCs w:val="24"/>
          <w:lang w:val="en-GB"/>
        </w:rPr>
      </w:pPr>
    </w:p>
    <w:p w:rsidR="00A52BD0" w:rsidRPr="00A52BD0" w:rsidRDefault="00F762CF" w:rsidP="00C0142D">
      <w:pPr>
        <w:jc w:val="both"/>
        <w:rPr>
          <w:rFonts w:asciiTheme="minorHAnsi" w:hAnsiTheme="minorHAnsi"/>
          <w:i/>
          <w:iCs/>
          <w:color w:val="1F497D"/>
          <w:sz w:val="24"/>
          <w:szCs w:val="24"/>
          <w:lang w:val="en-GB"/>
        </w:rPr>
      </w:pPr>
      <w:hyperlink r:id="rId16" w:history="1">
        <w:r w:rsidR="00A52BD0" w:rsidRPr="00A52BD0">
          <w:rPr>
            <w:rStyle w:val="Hyperlink"/>
            <w:rFonts w:asciiTheme="minorHAnsi" w:hAnsiTheme="minorHAnsi"/>
            <w:i/>
            <w:iCs/>
            <w:color w:val="1F497D"/>
            <w:sz w:val="24"/>
            <w:szCs w:val="24"/>
            <w:lang w:val="en-GB"/>
          </w:rPr>
          <w:t>The Canadian Bureau for International Education</w:t>
        </w:r>
      </w:hyperlink>
      <w:r w:rsidR="00A52BD0" w:rsidRPr="00A52BD0">
        <w:rPr>
          <w:rFonts w:asciiTheme="minorHAnsi" w:hAnsiTheme="minorHAnsi"/>
          <w:i/>
          <w:iCs/>
          <w:color w:val="1F497D"/>
          <w:sz w:val="24"/>
          <w:szCs w:val="24"/>
          <w:lang w:val="en-GB"/>
        </w:rPr>
        <w:t xml:space="preserve"> is a national, bilingual, not-for-profit, membership organization dedicated to the promotion of Canada’s international relations through international education: the free movement of ideas and learners across national boundaries. </w:t>
      </w:r>
      <w:proofErr w:type="gramStart"/>
      <w:r w:rsidR="00A52BD0" w:rsidRPr="00A52BD0">
        <w:rPr>
          <w:rFonts w:asciiTheme="minorHAnsi" w:hAnsiTheme="minorHAnsi"/>
          <w:i/>
          <w:iCs/>
          <w:color w:val="1F497D"/>
          <w:sz w:val="24"/>
          <w:szCs w:val="24"/>
          <w:lang w:val="en-GB"/>
        </w:rPr>
        <w:t>CBIE’s membership comprises nearly 200 school boards, colleges, universities and associates.</w:t>
      </w:r>
      <w:proofErr w:type="gramEnd"/>
      <w:r w:rsidR="00A52BD0" w:rsidRPr="00A52BD0">
        <w:rPr>
          <w:rFonts w:asciiTheme="minorHAnsi" w:hAnsiTheme="minorHAnsi"/>
          <w:i/>
          <w:iCs/>
          <w:color w:val="1F497D"/>
          <w:sz w:val="24"/>
          <w:szCs w:val="24"/>
          <w:lang w:val="en-GB"/>
        </w:rPr>
        <w:t xml:space="preserve"> It is based in Ottawa.</w:t>
      </w:r>
    </w:p>
    <w:p w:rsidR="00A52BD0" w:rsidRPr="00A52BD0" w:rsidRDefault="00A52BD0" w:rsidP="00C0142D">
      <w:pPr>
        <w:jc w:val="both"/>
        <w:rPr>
          <w:rFonts w:asciiTheme="minorHAnsi" w:hAnsiTheme="minorHAnsi"/>
          <w:i/>
          <w:iCs/>
          <w:color w:val="1F497D"/>
          <w:sz w:val="24"/>
          <w:szCs w:val="24"/>
          <w:lang w:val="en-GB"/>
        </w:rPr>
      </w:pPr>
    </w:p>
    <w:p w:rsidR="00A52BD0" w:rsidRPr="00A52BD0" w:rsidRDefault="00F762CF" w:rsidP="00C0142D">
      <w:pPr>
        <w:jc w:val="both"/>
        <w:rPr>
          <w:rFonts w:asciiTheme="minorHAnsi" w:hAnsiTheme="minorHAnsi"/>
          <w:i/>
          <w:iCs/>
          <w:color w:val="1F497D"/>
          <w:sz w:val="24"/>
          <w:szCs w:val="24"/>
          <w:lang w:val="en-GB"/>
        </w:rPr>
      </w:pPr>
      <w:hyperlink r:id="rId17" w:history="1">
        <w:r w:rsidR="00A52BD0" w:rsidRPr="00A52BD0">
          <w:rPr>
            <w:rStyle w:val="Hyperlink"/>
            <w:rFonts w:asciiTheme="minorHAnsi" w:hAnsiTheme="minorHAnsi"/>
            <w:i/>
            <w:iCs/>
            <w:color w:val="1F497D"/>
            <w:sz w:val="24"/>
            <w:szCs w:val="24"/>
            <w:lang w:val="en-GB"/>
          </w:rPr>
          <w:t>The Consortium for North American Higher Education Collaboration</w:t>
        </w:r>
      </w:hyperlink>
      <w:r w:rsidR="00A52BD0" w:rsidRPr="00A52BD0">
        <w:rPr>
          <w:rFonts w:asciiTheme="minorHAnsi" w:hAnsiTheme="minorHAnsi"/>
          <w:i/>
          <w:iCs/>
          <w:color w:val="1F497D"/>
          <w:sz w:val="24"/>
          <w:szCs w:val="24"/>
          <w:lang w:val="en-GB"/>
        </w:rPr>
        <w:t xml:space="preserve"> is a membership-based network of higher education institutions interested in establishing or strengthening their academic collaborative programs in the North American region. </w:t>
      </w:r>
      <w:proofErr w:type="gramStart"/>
      <w:r w:rsidR="00A52BD0" w:rsidRPr="00A52BD0">
        <w:rPr>
          <w:rFonts w:asciiTheme="minorHAnsi" w:hAnsiTheme="minorHAnsi"/>
          <w:i/>
          <w:iCs/>
          <w:color w:val="1F497D"/>
          <w:sz w:val="24"/>
          <w:szCs w:val="24"/>
          <w:lang w:val="en-GB"/>
        </w:rPr>
        <w:t>CONAHEC is based at the University of Arizona and has 63 Mexican, 37 US and 16 Canadian member institutions as well as 15 Affiliate members from Latin America, Europe and Asia.</w:t>
      </w:r>
      <w:proofErr w:type="gramEnd"/>
    </w:p>
    <w:p w:rsidR="00A52BD0" w:rsidRPr="00A52BD0" w:rsidRDefault="00A52BD0" w:rsidP="00C0142D">
      <w:pPr>
        <w:jc w:val="both"/>
        <w:rPr>
          <w:rFonts w:asciiTheme="minorHAnsi" w:hAnsiTheme="minorHAnsi"/>
          <w:i/>
          <w:iCs/>
          <w:color w:val="1F497D"/>
          <w:sz w:val="24"/>
          <w:szCs w:val="24"/>
          <w:lang w:val="en-GB"/>
        </w:rPr>
      </w:pPr>
    </w:p>
    <w:p w:rsidR="00A52BD0" w:rsidRPr="00A52BD0" w:rsidRDefault="00F762CF" w:rsidP="00C0142D">
      <w:pPr>
        <w:jc w:val="both"/>
        <w:rPr>
          <w:rFonts w:asciiTheme="minorHAnsi" w:hAnsiTheme="minorHAnsi"/>
          <w:i/>
          <w:iCs/>
          <w:color w:val="1F497D"/>
          <w:sz w:val="24"/>
          <w:szCs w:val="24"/>
          <w:lang w:val="en-GB"/>
        </w:rPr>
      </w:pPr>
      <w:hyperlink r:id="rId18" w:history="1">
        <w:r w:rsidR="00A52BD0" w:rsidRPr="00A52BD0">
          <w:rPr>
            <w:rStyle w:val="Hyperlink"/>
            <w:rFonts w:asciiTheme="minorHAnsi" w:hAnsiTheme="minorHAnsi"/>
            <w:i/>
            <w:iCs/>
            <w:color w:val="1F497D"/>
            <w:sz w:val="24"/>
            <w:szCs w:val="24"/>
            <w:lang w:val="en-GB"/>
          </w:rPr>
          <w:t>The Inter-American Organization for Higher Education</w:t>
        </w:r>
      </w:hyperlink>
      <w:r w:rsidR="00A52BD0" w:rsidRPr="00A52BD0">
        <w:rPr>
          <w:rFonts w:asciiTheme="minorHAnsi" w:hAnsiTheme="minorHAnsi"/>
          <w:i/>
          <w:iCs/>
          <w:color w:val="1F497D"/>
          <w:sz w:val="24"/>
          <w:szCs w:val="24"/>
          <w:lang w:val="en-GB"/>
        </w:rPr>
        <w:t xml:space="preserve"> is currently the only university organization that spans the American continent. A non-profit association pursuing essentially educational goals through cooperation activities with universities of the Americas, it is made up of about 300 university institutions and national university associations, which represent over 5 million students, 500,000 professors and 600,000 support staff members. The IOHE’s General Secretariat is located in Quebec City.</w:t>
      </w:r>
    </w:p>
    <w:p w:rsidR="00A52BD0" w:rsidRPr="00A52BD0" w:rsidRDefault="00A52BD0" w:rsidP="00A52BD0">
      <w:pPr>
        <w:rPr>
          <w:rFonts w:asciiTheme="minorHAnsi" w:hAnsiTheme="minorHAnsi"/>
          <w:i/>
          <w:iCs/>
          <w:color w:val="1F497D"/>
          <w:sz w:val="24"/>
          <w:szCs w:val="24"/>
          <w:lang w:val="en-GB"/>
        </w:rPr>
      </w:pPr>
    </w:p>
    <w:p w:rsidR="0038319F" w:rsidRPr="00A52BD0" w:rsidRDefault="0038319F" w:rsidP="00A52BD0">
      <w:pPr>
        <w:rPr>
          <w:rFonts w:asciiTheme="minorHAnsi" w:hAnsiTheme="minorHAnsi"/>
          <w:i/>
          <w:iCs/>
          <w:color w:val="1F497D"/>
          <w:sz w:val="24"/>
          <w:szCs w:val="24"/>
          <w:lang w:val="en-GB"/>
        </w:rPr>
      </w:pPr>
    </w:p>
    <w:p w:rsidR="00A52BD0" w:rsidRPr="00A52BD0" w:rsidRDefault="00A52BD0" w:rsidP="00A52BD0">
      <w:pPr>
        <w:rPr>
          <w:rFonts w:asciiTheme="minorHAnsi" w:hAnsiTheme="minorHAnsi"/>
          <w:i/>
          <w:iCs/>
          <w:color w:val="1F497D"/>
          <w:sz w:val="24"/>
          <w:szCs w:val="24"/>
          <w:lang w:val="en-GB"/>
        </w:rPr>
      </w:pPr>
    </w:p>
    <w:p w:rsidR="00A52BD0" w:rsidRPr="00A52BD0" w:rsidRDefault="00A52BD0" w:rsidP="00A52BD0">
      <w:pPr>
        <w:rPr>
          <w:rFonts w:asciiTheme="minorHAnsi" w:hAnsiTheme="minorHAnsi"/>
          <w:sz w:val="24"/>
          <w:szCs w:val="24"/>
          <w:lang w:val="en-GB"/>
        </w:rPr>
      </w:pPr>
    </w:p>
    <w:p w:rsidR="00A52BD0" w:rsidRPr="00A52BD0" w:rsidRDefault="00A52BD0" w:rsidP="00A52BD0">
      <w:pPr>
        <w:rPr>
          <w:rFonts w:asciiTheme="minorHAnsi" w:hAnsiTheme="minorHAnsi"/>
          <w:sz w:val="24"/>
          <w:szCs w:val="24"/>
          <w:lang w:val="en-GB"/>
        </w:rPr>
      </w:pPr>
      <w:r w:rsidRPr="00A52BD0">
        <w:rPr>
          <w:rFonts w:asciiTheme="minorHAnsi" w:hAnsiTheme="minorHAnsi"/>
          <w:noProof/>
          <w:sz w:val="24"/>
          <w:szCs w:val="24"/>
        </w:rPr>
        <w:drawing>
          <wp:inline distT="0" distB="0" distL="0" distR="0">
            <wp:extent cx="1314450" cy="962025"/>
            <wp:effectExtent l="19050" t="0" r="0" b="0"/>
            <wp:docPr id="2" name="Picture 6" descr="eng_fir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_first.JPG"/>
                    <pic:cNvPicPr>
                      <a:picLocks noChangeAspect="1" noChangeArrowheads="1"/>
                    </pic:cNvPicPr>
                  </pic:nvPicPr>
                  <pic:blipFill>
                    <a:blip r:embed="rId19" r:link="rId20" cstate="print"/>
                    <a:srcRect/>
                    <a:stretch>
                      <a:fillRect/>
                    </a:stretch>
                  </pic:blipFill>
                  <pic:spPr bwMode="auto">
                    <a:xfrm>
                      <a:off x="0" y="0"/>
                      <a:ext cx="1314450" cy="962025"/>
                    </a:xfrm>
                    <a:prstGeom prst="rect">
                      <a:avLst/>
                    </a:prstGeom>
                    <a:noFill/>
                    <a:ln w="9525">
                      <a:noFill/>
                      <a:miter lim="800000"/>
                      <a:headEnd/>
                      <a:tailEnd/>
                    </a:ln>
                  </pic:spPr>
                </pic:pic>
              </a:graphicData>
            </a:graphic>
          </wp:inline>
        </w:drawing>
      </w:r>
      <w:r w:rsidRPr="00A52BD0">
        <w:rPr>
          <w:rFonts w:asciiTheme="minorHAnsi" w:hAnsiTheme="minorHAnsi"/>
          <w:noProof/>
          <w:sz w:val="24"/>
          <w:szCs w:val="24"/>
        </w:rPr>
        <w:drawing>
          <wp:inline distT="0" distB="0" distL="0" distR="0">
            <wp:extent cx="2133600" cy="619125"/>
            <wp:effectExtent l="19050" t="0" r="0" b="0"/>
            <wp:docPr id="3" name="Picture 8" descr="nouv_logoOU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v_logoOUI.jpg"/>
                    <pic:cNvPicPr>
                      <a:picLocks noChangeAspect="1" noChangeArrowheads="1"/>
                    </pic:cNvPicPr>
                  </pic:nvPicPr>
                  <pic:blipFill>
                    <a:blip r:embed="rId21" r:link="rId22" cstate="print"/>
                    <a:srcRect/>
                    <a:stretch>
                      <a:fillRect/>
                    </a:stretch>
                  </pic:blipFill>
                  <pic:spPr bwMode="auto">
                    <a:xfrm>
                      <a:off x="0" y="0"/>
                      <a:ext cx="2133600" cy="619125"/>
                    </a:xfrm>
                    <a:prstGeom prst="rect">
                      <a:avLst/>
                    </a:prstGeom>
                    <a:noFill/>
                    <a:ln w="9525">
                      <a:noFill/>
                      <a:miter lim="800000"/>
                      <a:headEnd/>
                      <a:tailEnd/>
                    </a:ln>
                  </pic:spPr>
                </pic:pic>
              </a:graphicData>
            </a:graphic>
          </wp:inline>
        </w:drawing>
      </w:r>
      <w:r w:rsidRPr="00A52BD0">
        <w:rPr>
          <w:rFonts w:asciiTheme="minorHAnsi" w:hAnsiTheme="minorHAnsi"/>
          <w:noProof/>
          <w:sz w:val="24"/>
          <w:szCs w:val="24"/>
        </w:rPr>
        <w:drawing>
          <wp:inline distT="0" distB="0" distL="0" distR="0">
            <wp:extent cx="1838325" cy="533400"/>
            <wp:effectExtent l="19050" t="0" r="9525" b="0"/>
            <wp:docPr id="4" name="Picture 4" descr="conahec (with wordin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ahec (with wording).jpg"/>
                    <pic:cNvPicPr>
                      <a:picLocks noChangeAspect="1" noChangeArrowheads="1"/>
                    </pic:cNvPicPr>
                  </pic:nvPicPr>
                  <pic:blipFill>
                    <a:blip r:embed="rId23" r:link="rId24" cstate="print"/>
                    <a:srcRect/>
                    <a:stretch>
                      <a:fillRect/>
                    </a:stretch>
                  </pic:blipFill>
                  <pic:spPr bwMode="auto">
                    <a:xfrm>
                      <a:off x="0" y="0"/>
                      <a:ext cx="1838325" cy="533400"/>
                    </a:xfrm>
                    <a:prstGeom prst="rect">
                      <a:avLst/>
                    </a:prstGeom>
                    <a:noFill/>
                    <a:ln w="9525">
                      <a:noFill/>
                      <a:miter lim="800000"/>
                      <a:headEnd/>
                      <a:tailEnd/>
                    </a:ln>
                  </pic:spPr>
                </pic:pic>
              </a:graphicData>
            </a:graphic>
          </wp:inline>
        </w:drawing>
      </w:r>
      <w:r w:rsidRPr="00A52BD0">
        <w:rPr>
          <w:rFonts w:asciiTheme="minorHAnsi" w:hAnsiTheme="minorHAnsi"/>
          <w:sz w:val="24"/>
          <w:szCs w:val="24"/>
          <w:lang w:val="en-GB"/>
        </w:rPr>
        <w:t> </w:t>
      </w:r>
    </w:p>
    <w:p w:rsidR="00A52BD0" w:rsidRPr="00A52BD0" w:rsidRDefault="00A52BD0" w:rsidP="00A52BD0">
      <w:pPr>
        <w:rPr>
          <w:rFonts w:asciiTheme="minorHAnsi" w:hAnsiTheme="minorHAnsi"/>
          <w:sz w:val="24"/>
          <w:szCs w:val="24"/>
          <w:lang w:val="en-GB"/>
        </w:rPr>
      </w:pPr>
    </w:p>
    <w:p w:rsidR="00A52BD0" w:rsidRPr="00A52BD0" w:rsidRDefault="00A52BD0" w:rsidP="00A52BD0">
      <w:pPr>
        <w:rPr>
          <w:rFonts w:asciiTheme="minorHAnsi" w:hAnsiTheme="minorHAnsi"/>
          <w:sz w:val="24"/>
          <w:szCs w:val="24"/>
          <w:lang w:val="en-GB"/>
        </w:rPr>
      </w:pPr>
    </w:p>
    <w:p w:rsidR="00A52BD0" w:rsidRPr="00A52BD0" w:rsidRDefault="00A52BD0" w:rsidP="00A52BD0">
      <w:pPr>
        <w:rPr>
          <w:rFonts w:asciiTheme="minorHAnsi" w:hAnsiTheme="minorHAnsi" w:cs="Arial"/>
          <w:color w:val="548DD4"/>
          <w:sz w:val="24"/>
          <w:szCs w:val="24"/>
          <w:lang w:val="en-GB"/>
        </w:rPr>
      </w:pPr>
      <w:r w:rsidRPr="00A52BD0">
        <w:rPr>
          <w:rFonts w:asciiTheme="minorHAnsi" w:hAnsiTheme="minorHAnsi" w:cs="Arial"/>
          <w:color w:val="548DD4"/>
          <w:sz w:val="24"/>
          <w:szCs w:val="24"/>
          <w:lang w:val="en-GB"/>
        </w:rPr>
        <w:t>With the support of:</w:t>
      </w:r>
    </w:p>
    <w:p w:rsidR="00A52BD0" w:rsidRPr="00A52BD0" w:rsidRDefault="00A52BD0" w:rsidP="00A52BD0">
      <w:pPr>
        <w:rPr>
          <w:rFonts w:asciiTheme="minorHAnsi" w:hAnsiTheme="minorHAnsi"/>
          <w:sz w:val="24"/>
          <w:szCs w:val="24"/>
          <w:lang w:val="en-GB"/>
        </w:rPr>
      </w:pPr>
    </w:p>
    <w:p w:rsidR="00A52BD0" w:rsidRPr="00A52BD0" w:rsidRDefault="00A52BD0" w:rsidP="00A52BD0">
      <w:pPr>
        <w:rPr>
          <w:rFonts w:asciiTheme="minorHAnsi" w:hAnsiTheme="minorHAnsi"/>
          <w:sz w:val="24"/>
          <w:szCs w:val="24"/>
          <w:lang w:val="en-GB"/>
        </w:rPr>
      </w:pPr>
      <w:r w:rsidRPr="00A52BD0">
        <w:rPr>
          <w:rFonts w:asciiTheme="minorHAnsi" w:hAnsiTheme="minorHAnsi"/>
          <w:noProof/>
          <w:sz w:val="24"/>
          <w:szCs w:val="24"/>
        </w:rPr>
        <w:drawing>
          <wp:inline distT="0" distB="0" distL="0" distR="0">
            <wp:extent cx="3381375" cy="180975"/>
            <wp:effectExtent l="19050" t="0" r="9525" b="0"/>
            <wp:docPr id="5" name="Picture 5" descr="DFAIT-colour-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AIT-colour-en"/>
                    <pic:cNvPicPr>
                      <a:picLocks noChangeAspect="1" noChangeArrowheads="1"/>
                    </pic:cNvPicPr>
                  </pic:nvPicPr>
                  <pic:blipFill>
                    <a:blip r:embed="rId26" r:link="rId27" cstate="print"/>
                    <a:srcRect/>
                    <a:stretch>
                      <a:fillRect/>
                    </a:stretch>
                  </pic:blipFill>
                  <pic:spPr bwMode="auto">
                    <a:xfrm>
                      <a:off x="0" y="0"/>
                      <a:ext cx="3381375" cy="180975"/>
                    </a:xfrm>
                    <a:prstGeom prst="rect">
                      <a:avLst/>
                    </a:prstGeom>
                    <a:noFill/>
                    <a:ln w="9525">
                      <a:noFill/>
                      <a:miter lim="800000"/>
                      <a:headEnd/>
                      <a:tailEnd/>
                    </a:ln>
                  </pic:spPr>
                </pic:pic>
              </a:graphicData>
            </a:graphic>
          </wp:inline>
        </w:drawing>
      </w:r>
    </w:p>
    <w:p w:rsidR="00A77FF6" w:rsidRPr="00A52BD0" w:rsidRDefault="00A77FF6">
      <w:pPr>
        <w:rPr>
          <w:rFonts w:asciiTheme="minorHAnsi" w:hAnsiTheme="minorHAnsi"/>
          <w:sz w:val="24"/>
          <w:szCs w:val="24"/>
          <w:lang w:val="en-GB"/>
        </w:rPr>
      </w:pPr>
    </w:p>
    <w:sectPr w:rsidR="00A77FF6" w:rsidRPr="00A52BD0" w:rsidSect="00A77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465"/>
    <w:multiLevelType w:val="hybridMultilevel"/>
    <w:tmpl w:val="2E1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8656D"/>
    <w:multiLevelType w:val="hybridMultilevel"/>
    <w:tmpl w:val="8948F5E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BD0"/>
    <w:rsid w:val="00016586"/>
    <w:rsid w:val="0011515D"/>
    <w:rsid w:val="001D47B0"/>
    <w:rsid w:val="00333D56"/>
    <w:rsid w:val="0038319F"/>
    <w:rsid w:val="0042766E"/>
    <w:rsid w:val="00465A05"/>
    <w:rsid w:val="00585E23"/>
    <w:rsid w:val="00742721"/>
    <w:rsid w:val="00833D1A"/>
    <w:rsid w:val="00912198"/>
    <w:rsid w:val="00A13A88"/>
    <w:rsid w:val="00A52BD0"/>
    <w:rsid w:val="00A77FF6"/>
    <w:rsid w:val="00C0142D"/>
    <w:rsid w:val="00C26D32"/>
    <w:rsid w:val="00F34DDB"/>
    <w:rsid w:val="00F762CF"/>
    <w:rsid w:val="00F9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29"/>
        <o:r id="V:Rule6" type="connector" idref="#_x0000_s1031"/>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BD0"/>
    <w:rPr>
      <w:color w:val="0000FF"/>
      <w:u w:val="single"/>
    </w:rPr>
  </w:style>
  <w:style w:type="paragraph" w:styleId="ListParagraph">
    <w:name w:val="List Paragraph"/>
    <w:basedOn w:val="Normal"/>
    <w:uiPriority w:val="34"/>
    <w:qFormat/>
    <w:rsid w:val="00A52BD0"/>
    <w:pPr>
      <w:spacing w:after="200" w:line="276" w:lineRule="auto"/>
      <w:ind w:left="720"/>
    </w:pPr>
  </w:style>
  <w:style w:type="paragraph" w:customStyle="1" w:styleId="Text">
    <w:name w:val="Text"/>
    <w:basedOn w:val="Normal"/>
    <w:uiPriority w:val="99"/>
    <w:rsid w:val="00A52BD0"/>
    <w:pPr>
      <w:spacing w:after="160" w:line="288" w:lineRule="auto"/>
    </w:pPr>
    <w:rPr>
      <w:rFonts w:ascii="Verdana" w:hAnsi="Verdana"/>
      <w:color w:val="506280"/>
      <w:sz w:val="18"/>
      <w:szCs w:val="18"/>
    </w:rPr>
  </w:style>
  <w:style w:type="character" w:customStyle="1" w:styleId="hyperlinkChar">
    <w:name w:val="hyperlink Char"/>
    <w:basedOn w:val="DefaultParagraphFont"/>
    <w:link w:val="hyperlink0"/>
    <w:locked/>
    <w:rsid w:val="00A52BD0"/>
    <w:rPr>
      <w:color w:val="548DD4"/>
    </w:rPr>
  </w:style>
  <w:style w:type="paragraph" w:customStyle="1" w:styleId="hyperlink0">
    <w:name w:val="hyperlink"/>
    <w:basedOn w:val="Normal"/>
    <w:link w:val="hyperlinkChar"/>
    <w:rsid w:val="00A52BD0"/>
    <w:pPr>
      <w:spacing w:before="100" w:beforeAutospacing="1" w:after="100" w:afterAutospacing="1"/>
    </w:pPr>
    <w:rPr>
      <w:rFonts w:asciiTheme="minorHAnsi" w:hAnsiTheme="minorHAnsi" w:cstheme="minorBidi"/>
      <w:color w:val="548DD4"/>
    </w:rPr>
  </w:style>
  <w:style w:type="paragraph" w:styleId="BalloonText">
    <w:name w:val="Balloon Text"/>
    <w:basedOn w:val="Normal"/>
    <w:link w:val="BalloonTextChar"/>
    <w:uiPriority w:val="99"/>
    <w:semiHidden/>
    <w:unhideWhenUsed/>
    <w:rsid w:val="00A52BD0"/>
    <w:rPr>
      <w:rFonts w:ascii="Tahoma" w:hAnsi="Tahoma" w:cs="Tahoma"/>
      <w:sz w:val="16"/>
      <w:szCs w:val="16"/>
    </w:rPr>
  </w:style>
  <w:style w:type="character" w:customStyle="1" w:styleId="BalloonTextChar">
    <w:name w:val="Balloon Text Char"/>
    <w:basedOn w:val="DefaultParagraphFont"/>
    <w:link w:val="BalloonText"/>
    <w:uiPriority w:val="99"/>
    <w:semiHidden/>
    <w:rsid w:val="00A52BD0"/>
    <w:rPr>
      <w:rFonts w:ascii="Tahoma" w:hAnsi="Tahoma" w:cs="Tahoma"/>
      <w:sz w:val="16"/>
      <w:szCs w:val="16"/>
    </w:rPr>
  </w:style>
  <w:style w:type="character" w:styleId="FollowedHyperlink">
    <w:name w:val="FollowedHyperlink"/>
    <w:basedOn w:val="DefaultParagraphFont"/>
    <w:uiPriority w:val="99"/>
    <w:semiHidden/>
    <w:unhideWhenUsed/>
    <w:rsid w:val="003831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52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ie-caei.org/2010/?page_id=21&amp;lang=en" TargetMode="External"/><Relationship Id="rId13" Type="http://schemas.openxmlformats.org/officeDocument/2006/relationships/hyperlink" Target="mailto:llavictoire@cbie.ca" TargetMode="External"/><Relationship Id="rId18" Type="http://schemas.openxmlformats.org/officeDocument/2006/relationships/hyperlink" Target="http://www.oui-iohe.org/"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CAIE-CAEI.ORG" TargetMode="External"/><Relationship Id="rId12" Type="http://schemas.openxmlformats.org/officeDocument/2006/relationships/hyperlink" Target="mailto:info@friglobalevents.com" TargetMode="External"/><Relationship Id="rId17" Type="http://schemas.openxmlformats.org/officeDocument/2006/relationships/hyperlink" Target="http://www.conahec.org/conahec/index.jsp" TargetMode="External"/><Relationship Id="rId25" Type="http://schemas.openxmlformats.org/officeDocument/2006/relationships/hyperlink" Target="http://www.maeci-dfait.gc.ca/" TargetMode="External"/><Relationship Id="rId2" Type="http://schemas.openxmlformats.org/officeDocument/2006/relationships/styles" Target="styles.xml"/><Relationship Id="rId16" Type="http://schemas.openxmlformats.org/officeDocument/2006/relationships/hyperlink" Target="http://www.cbie.ca/" TargetMode="External"/><Relationship Id="rId20" Type="http://schemas.openxmlformats.org/officeDocument/2006/relationships/image" Target="cid:image007.jpg@01CAF1AC.B59DB1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CAF1AC.B59DB140" TargetMode="External"/><Relationship Id="rId11" Type="http://schemas.openxmlformats.org/officeDocument/2006/relationships/hyperlink" Target="mailto:mfizet@cbie.ca" TargetMode="External"/><Relationship Id="rId24" Type="http://schemas.openxmlformats.org/officeDocument/2006/relationships/image" Target="cid:image009.jpg@01CAF1AC.B59DB140" TargetMode="External"/><Relationship Id="rId5" Type="http://schemas.openxmlformats.org/officeDocument/2006/relationships/image" Target="media/image1.jpeg"/><Relationship Id="rId15" Type="http://schemas.openxmlformats.org/officeDocument/2006/relationships/hyperlink" Target="http://www.caie-caei.org/"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caie-caei.org/2010/?page_id=181&amp;lang=en"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humphries@cbie.ca" TargetMode="External"/><Relationship Id="rId14" Type="http://schemas.openxmlformats.org/officeDocument/2006/relationships/hyperlink" Target="mailto:llavictoire@cbie.ca" TargetMode="External"/><Relationship Id="rId22" Type="http://schemas.openxmlformats.org/officeDocument/2006/relationships/image" Target="cid:image008.jpg@01CAF1AC.B59DB140" TargetMode="External"/><Relationship Id="rId27" Type="http://schemas.openxmlformats.org/officeDocument/2006/relationships/image" Target="cid:image010.jpg@01CAF1AC.B59DB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913</Words>
  <Characters>5210</Characters>
  <Application>Microsoft Office Word</Application>
  <DocSecurity>0</DocSecurity>
  <Lines>43</Lines>
  <Paragraphs>12</Paragraphs>
  <ScaleCrop>false</ScaleCrop>
  <Company>The University Of The West Indies</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sacham</dc:creator>
  <cp:keywords/>
  <dc:description/>
  <cp:lastModifiedBy>sacham</cp:lastModifiedBy>
  <cp:revision>3</cp:revision>
  <cp:lastPrinted>2010-05-14T13:35:00Z</cp:lastPrinted>
  <dcterms:created xsi:type="dcterms:W3CDTF">2010-05-14T13:24:00Z</dcterms:created>
  <dcterms:modified xsi:type="dcterms:W3CDTF">2010-05-14T13:52:00Z</dcterms:modified>
</cp:coreProperties>
</file>